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1852C" w14:textId="77777777" w:rsidR="00D62B56" w:rsidRPr="00FB28A0" w:rsidRDefault="00D62B56" w:rsidP="00D62B56">
      <w:pPr>
        <w:pBdr>
          <w:top w:val="single" w:sz="4" w:space="0" w:color="auto"/>
          <w:left w:val="single" w:sz="4" w:space="4" w:color="auto"/>
          <w:bottom w:val="single" w:sz="4" w:space="1" w:color="auto"/>
          <w:right w:val="single" w:sz="4" w:space="4" w:color="auto"/>
        </w:pBdr>
        <w:jc w:val="center"/>
        <w:rPr>
          <w:rFonts w:ascii="Arial" w:eastAsia="Calibri" w:hAnsi="Arial" w:cs="Arial"/>
          <w:b/>
          <w:bCs/>
          <w:sz w:val="22"/>
          <w:szCs w:val="22"/>
          <w:lang w:eastAsia="en-US"/>
        </w:rPr>
      </w:pPr>
      <w:r w:rsidRPr="00FB28A0">
        <w:rPr>
          <w:rFonts w:ascii="Arial" w:eastAsia="Calibri" w:hAnsi="Arial" w:cs="Arial"/>
          <w:b/>
          <w:bCs/>
          <w:sz w:val="22"/>
          <w:szCs w:val="22"/>
          <w:lang w:eastAsia="en-US"/>
        </w:rPr>
        <w:t>CONCILIACIÓN EXTRAJUDICIAL</w:t>
      </w:r>
    </w:p>
    <w:p w14:paraId="362EB09E" w14:textId="77777777" w:rsidR="00D62B56" w:rsidRPr="00FB28A0" w:rsidRDefault="00D62B56" w:rsidP="00D62B56">
      <w:pPr>
        <w:pBdr>
          <w:top w:val="single" w:sz="4" w:space="0" w:color="auto"/>
          <w:left w:val="single" w:sz="4" w:space="4" w:color="auto"/>
          <w:bottom w:val="single" w:sz="4" w:space="1" w:color="auto"/>
          <w:right w:val="single" w:sz="4" w:space="4" w:color="auto"/>
        </w:pBdr>
        <w:jc w:val="center"/>
        <w:rPr>
          <w:rFonts w:ascii="Arial" w:eastAsia="Calibri" w:hAnsi="Arial" w:cs="Arial"/>
          <w:b/>
          <w:sz w:val="22"/>
          <w:szCs w:val="22"/>
          <w:lang w:eastAsia="en-US"/>
        </w:rPr>
      </w:pPr>
      <w:r w:rsidRPr="00FB28A0">
        <w:rPr>
          <w:rFonts w:ascii="Arial" w:eastAsia="Calibri" w:hAnsi="Arial" w:cs="Arial"/>
          <w:b/>
          <w:sz w:val="22"/>
          <w:szCs w:val="22"/>
          <w:lang w:eastAsia="en-US"/>
        </w:rPr>
        <w:t>PROCURADURÍA XXX JUDICIAL XXX PARA ASUNTOS ADMINISTRATIVOS</w:t>
      </w:r>
    </w:p>
    <w:p w14:paraId="383A69C0" w14:textId="77777777" w:rsidR="00D62B56" w:rsidRPr="00FB28A0" w:rsidRDefault="00D62B56" w:rsidP="00D62B56">
      <w:pPr>
        <w:pBdr>
          <w:top w:val="single" w:sz="4" w:space="0" w:color="auto"/>
          <w:left w:val="single" w:sz="4" w:space="4" w:color="auto"/>
          <w:bottom w:val="single" w:sz="4" w:space="1" w:color="auto"/>
          <w:right w:val="single" w:sz="4" w:space="4" w:color="auto"/>
        </w:pBdr>
        <w:jc w:val="center"/>
        <w:rPr>
          <w:rFonts w:ascii="Arial" w:hAnsi="Arial" w:cs="Arial"/>
          <w:b/>
          <w:sz w:val="22"/>
          <w:szCs w:val="22"/>
          <w:lang w:val="es-MX"/>
        </w:rPr>
      </w:pPr>
    </w:p>
    <w:p w14:paraId="33F7C81D" w14:textId="187DC29C" w:rsidR="00D62B56" w:rsidRPr="00FB28A0" w:rsidRDefault="00D62B56" w:rsidP="18520CFA">
      <w:pPr>
        <w:pBdr>
          <w:top w:val="single" w:sz="4" w:space="0" w:color="auto"/>
          <w:left w:val="single" w:sz="4" w:space="4" w:color="auto"/>
          <w:bottom w:val="single" w:sz="4" w:space="1" w:color="auto"/>
          <w:right w:val="single" w:sz="4" w:space="4" w:color="auto"/>
        </w:pBdr>
        <w:jc w:val="center"/>
        <w:rPr>
          <w:rFonts w:ascii="Arial" w:hAnsi="Arial" w:cs="Arial"/>
          <w:b/>
          <w:bCs/>
          <w:sz w:val="22"/>
          <w:szCs w:val="22"/>
        </w:rPr>
      </w:pPr>
      <w:r w:rsidRPr="00FB28A0">
        <w:rPr>
          <w:rFonts w:ascii="Arial" w:hAnsi="Arial" w:cs="Arial"/>
          <w:b/>
          <w:bCs/>
          <w:sz w:val="22"/>
          <w:szCs w:val="22"/>
          <w:lang w:val="es-MX"/>
        </w:rPr>
        <w:t xml:space="preserve">Radicación E- </w:t>
      </w:r>
      <w:r w:rsidRPr="00FB28A0">
        <w:rPr>
          <w:rFonts w:ascii="Arial" w:eastAsia="Calibri" w:hAnsi="Arial" w:cs="Arial"/>
          <w:b/>
          <w:bCs/>
          <w:sz w:val="22"/>
          <w:szCs w:val="22"/>
          <w:lang w:eastAsia="en-US"/>
        </w:rPr>
        <w:t>XXX</w:t>
      </w:r>
      <w:r w:rsidR="7F1D0721" w:rsidRPr="00FB28A0">
        <w:rPr>
          <w:rFonts w:ascii="Arial" w:hAnsi="Arial" w:cs="Arial"/>
          <w:b/>
          <w:bCs/>
          <w:sz w:val="22"/>
          <w:szCs w:val="22"/>
        </w:rPr>
        <w:t xml:space="preserve"> – </w:t>
      </w:r>
      <w:r w:rsidRPr="00FB28A0">
        <w:rPr>
          <w:rFonts w:ascii="Arial" w:eastAsia="Calibri" w:hAnsi="Arial" w:cs="Arial"/>
          <w:b/>
          <w:bCs/>
          <w:sz w:val="22"/>
          <w:szCs w:val="22"/>
          <w:lang w:eastAsia="en-US"/>
        </w:rPr>
        <w:t>XXX</w:t>
      </w:r>
      <w:r w:rsidR="7F1D0721" w:rsidRPr="00FB28A0">
        <w:rPr>
          <w:rFonts w:ascii="Arial" w:eastAsia="Calibri" w:hAnsi="Arial" w:cs="Arial"/>
          <w:b/>
          <w:bCs/>
          <w:sz w:val="22"/>
          <w:szCs w:val="22"/>
          <w:lang w:eastAsia="en-US"/>
        </w:rPr>
        <w:t xml:space="preserve"> I</w:t>
      </w:r>
      <w:r w:rsidR="6A743B3E" w:rsidRPr="00FB28A0">
        <w:rPr>
          <w:rFonts w:ascii="Arial" w:eastAsia="Calibri" w:hAnsi="Arial" w:cs="Arial"/>
          <w:b/>
          <w:bCs/>
          <w:sz w:val="22"/>
          <w:szCs w:val="22"/>
          <w:lang w:eastAsia="en-US"/>
        </w:rPr>
        <w:t>UC- I XXX-XXXX</w:t>
      </w:r>
      <w:r w:rsidRPr="00FB28A0">
        <w:rPr>
          <w:rFonts w:ascii="Arial" w:eastAsia="Calibri" w:hAnsi="Arial" w:cs="Arial"/>
          <w:b/>
          <w:bCs/>
          <w:sz w:val="22"/>
          <w:szCs w:val="22"/>
          <w:lang w:eastAsia="en-US"/>
        </w:rPr>
        <w:t xml:space="preserve"> </w:t>
      </w:r>
      <w:r w:rsidRPr="00FB28A0">
        <w:rPr>
          <w:rFonts w:ascii="Arial" w:hAnsi="Arial" w:cs="Arial"/>
          <w:b/>
          <w:bCs/>
          <w:sz w:val="22"/>
          <w:szCs w:val="22"/>
        </w:rPr>
        <w:t xml:space="preserve">Interno </w:t>
      </w:r>
      <w:r w:rsidRPr="00FB28A0">
        <w:rPr>
          <w:rFonts w:ascii="Arial" w:eastAsia="Calibri" w:hAnsi="Arial" w:cs="Arial"/>
          <w:b/>
          <w:bCs/>
          <w:sz w:val="22"/>
          <w:szCs w:val="22"/>
          <w:lang w:eastAsia="en-US"/>
        </w:rPr>
        <w:t>XXX</w:t>
      </w:r>
      <w:r w:rsidRPr="00FB28A0">
        <w:rPr>
          <w:rFonts w:ascii="Arial" w:hAnsi="Arial" w:cs="Arial"/>
          <w:b/>
          <w:bCs/>
          <w:sz w:val="22"/>
          <w:szCs w:val="22"/>
        </w:rPr>
        <w:t xml:space="preserve"> - </w:t>
      </w:r>
      <w:r w:rsidRPr="00FB28A0">
        <w:rPr>
          <w:rFonts w:ascii="Arial" w:eastAsia="Calibri" w:hAnsi="Arial" w:cs="Arial"/>
          <w:b/>
          <w:bCs/>
          <w:sz w:val="22"/>
          <w:szCs w:val="22"/>
          <w:lang w:eastAsia="en-US"/>
        </w:rPr>
        <w:t>XXX</w:t>
      </w:r>
      <w:r w:rsidRPr="00FB28A0">
        <w:rPr>
          <w:rFonts w:ascii="Arial" w:hAnsi="Arial" w:cs="Arial"/>
          <w:b/>
          <w:bCs/>
          <w:sz w:val="22"/>
          <w:szCs w:val="22"/>
        </w:rPr>
        <w:t xml:space="preserve"> </w:t>
      </w:r>
    </w:p>
    <w:p w14:paraId="43C4C073" w14:textId="77777777" w:rsidR="00D62B56" w:rsidRPr="00FB28A0" w:rsidRDefault="00D62B56" w:rsidP="00D62B56">
      <w:pPr>
        <w:pBdr>
          <w:top w:val="single" w:sz="4" w:space="0" w:color="auto"/>
          <w:left w:val="single" w:sz="4" w:space="4" w:color="auto"/>
          <w:bottom w:val="single" w:sz="4" w:space="1" w:color="auto"/>
          <w:right w:val="single" w:sz="4" w:space="4" w:color="auto"/>
        </w:pBdr>
        <w:jc w:val="center"/>
        <w:rPr>
          <w:rFonts w:ascii="Arial" w:hAnsi="Arial" w:cs="Arial"/>
          <w:b/>
          <w:bCs/>
          <w:sz w:val="22"/>
          <w:szCs w:val="22"/>
        </w:rPr>
      </w:pPr>
      <w:r w:rsidRPr="00FB28A0">
        <w:rPr>
          <w:rFonts w:ascii="Arial" w:hAnsi="Arial" w:cs="Arial"/>
          <w:b/>
          <w:bCs/>
          <w:sz w:val="22"/>
          <w:szCs w:val="22"/>
        </w:rPr>
        <w:t xml:space="preserve">Fecha de Radicación: </w:t>
      </w:r>
      <w:r w:rsidRPr="00FB28A0">
        <w:rPr>
          <w:rFonts w:ascii="Arial" w:eastAsia="Calibri" w:hAnsi="Arial" w:cs="Arial"/>
          <w:b/>
          <w:bCs/>
          <w:sz w:val="22"/>
          <w:szCs w:val="22"/>
          <w:lang w:eastAsia="en-US"/>
        </w:rPr>
        <w:t>XXX</w:t>
      </w:r>
      <w:r w:rsidRPr="00FB28A0">
        <w:rPr>
          <w:rFonts w:ascii="Arial" w:hAnsi="Arial" w:cs="Arial"/>
          <w:b/>
          <w:bCs/>
          <w:sz w:val="22"/>
          <w:szCs w:val="22"/>
        </w:rPr>
        <w:t xml:space="preserve"> - </w:t>
      </w:r>
      <w:r w:rsidRPr="00FB28A0">
        <w:rPr>
          <w:rFonts w:ascii="Arial" w:eastAsia="Calibri" w:hAnsi="Arial" w:cs="Arial"/>
          <w:b/>
          <w:bCs/>
          <w:sz w:val="22"/>
          <w:szCs w:val="22"/>
          <w:lang w:eastAsia="en-US"/>
        </w:rPr>
        <w:t>XXX</w:t>
      </w:r>
      <w:r w:rsidRPr="00FB28A0">
        <w:rPr>
          <w:rFonts w:ascii="Arial" w:hAnsi="Arial" w:cs="Arial"/>
          <w:b/>
          <w:bCs/>
          <w:sz w:val="22"/>
          <w:szCs w:val="22"/>
        </w:rPr>
        <w:t xml:space="preserve"> - </w:t>
      </w:r>
      <w:r w:rsidRPr="00FB28A0">
        <w:rPr>
          <w:rFonts w:ascii="Arial" w:eastAsia="Calibri" w:hAnsi="Arial" w:cs="Arial"/>
          <w:b/>
          <w:bCs/>
          <w:sz w:val="22"/>
          <w:szCs w:val="22"/>
          <w:lang w:eastAsia="en-US"/>
        </w:rPr>
        <w:t>XXX</w:t>
      </w:r>
    </w:p>
    <w:p w14:paraId="6E17D34B" w14:textId="77777777" w:rsidR="00D62B56" w:rsidRPr="00FB28A0" w:rsidRDefault="00D62B56" w:rsidP="00D62B56">
      <w:pPr>
        <w:pBdr>
          <w:top w:val="single" w:sz="4" w:space="0" w:color="auto"/>
          <w:left w:val="single" w:sz="4" w:space="4" w:color="auto"/>
          <w:bottom w:val="single" w:sz="4" w:space="1" w:color="auto"/>
          <w:right w:val="single" w:sz="4" w:space="4" w:color="auto"/>
        </w:pBdr>
        <w:jc w:val="center"/>
        <w:rPr>
          <w:rFonts w:ascii="Arial" w:hAnsi="Arial" w:cs="Arial"/>
          <w:b/>
          <w:bCs/>
          <w:sz w:val="22"/>
          <w:szCs w:val="22"/>
          <w:lang w:val="pt-BR"/>
        </w:rPr>
      </w:pPr>
      <w:r w:rsidRPr="00FB28A0">
        <w:rPr>
          <w:rFonts w:ascii="Arial" w:hAnsi="Arial" w:cs="Arial"/>
          <w:b/>
          <w:bCs/>
          <w:sz w:val="22"/>
          <w:szCs w:val="22"/>
          <w:lang w:val="pt-BR"/>
        </w:rPr>
        <w:t xml:space="preserve">Fecha de Reparto: </w:t>
      </w:r>
      <w:r w:rsidRPr="00FB28A0">
        <w:rPr>
          <w:rFonts w:ascii="Arial" w:eastAsia="Calibri" w:hAnsi="Arial" w:cs="Arial"/>
          <w:b/>
          <w:bCs/>
          <w:sz w:val="22"/>
          <w:szCs w:val="22"/>
          <w:lang w:val="pt-BR" w:eastAsia="en-US"/>
        </w:rPr>
        <w:t>XXX</w:t>
      </w:r>
      <w:r w:rsidRPr="00FB28A0">
        <w:rPr>
          <w:rFonts w:ascii="Arial" w:hAnsi="Arial" w:cs="Arial"/>
          <w:b/>
          <w:bCs/>
          <w:sz w:val="22"/>
          <w:szCs w:val="22"/>
          <w:lang w:val="pt-BR"/>
        </w:rPr>
        <w:t xml:space="preserve"> de </w:t>
      </w:r>
      <w:r w:rsidRPr="00FB28A0">
        <w:rPr>
          <w:rFonts w:ascii="Arial" w:eastAsia="Calibri" w:hAnsi="Arial" w:cs="Arial"/>
          <w:b/>
          <w:bCs/>
          <w:sz w:val="22"/>
          <w:szCs w:val="22"/>
          <w:lang w:val="pt-BR" w:eastAsia="en-US"/>
        </w:rPr>
        <w:t>XXX</w:t>
      </w:r>
      <w:r w:rsidRPr="00FB28A0">
        <w:rPr>
          <w:rFonts w:ascii="Arial" w:hAnsi="Arial" w:cs="Arial"/>
          <w:b/>
          <w:bCs/>
          <w:sz w:val="22"/>
          <w:szCs w:val="22"/>
          <w:lang w:val="pt-BR"/>
        </w:rPr>
        <w:t xml:space="preserve"> de </w:t>
      </w:r>
      <w:r w:rsidRPr="00FB28A0">
        <w:rPr>
          <w:rFonts w:ascii="Arial" w:eastAsia="Calibri" w:hAnsi="Arial" w:cs="Arial"/>
          <w:b/>
          <w:bCs/>
          <w:sz w:val="22"/>
          <w:szCs w:val="22"/>
          <w:lang w:val="pt-BR" w:eastAsia="en-US"/>
        </w:rPr>
        <w:t>XXX</w:t>
      </w:r>
    </w:p>
    <w:p w14:paraId="2311C415" w14:textId="77777777" w:rsidR="00D62B56" w:rsidRPr="00FB28A0" w:rsidRDefault="00D62B56" w:rsidP="00D62B56">
      <w:pPr>
        <w:pBdr>
          <w:top w:val="single" w:sz="4" w:space="0" w:color="auto"/>
          <w:left w:val="single" w:sz="4" w:space="4" w:color="auto"/>
          <w:bottom w:val="single" w:sz="4" w:space="1" w:color="auto"/>
          <w:right w:val="single" w:sz="4" w:space="4" w:color="auto"/>
        </w:pBdr>
        <w:ind w:left="2124" w:hanging="2124"/>
        <w:jc w:val="both"/>
        <w:rPr>
          <w:rFonts w:ascii="Arial" w:hAnsi="Arial" w:cs="Arial"/>
          <w:b/>
          <w:sz w:val="22"/>
          <w:szCs w:val="22"/>
          <w:lang w:val="pt-BR"/>
        </w:rPr>
      </w:pPr>
    </w:p>
    <w:p w14:paraId="7B9C1964" w14:textId="77777777" w:rsidR="00D62B56" w:rsidRPr="00FB28A0" w:rsidRDefault="00D62B56" w:rsidP="2F5FA753">
      <w:pPr>
        <w:pBdr>
          <w:top w:val="single" w:sz="4" w:space="0" w:color="auto"/>
          <w:left w:val="single" w:sz="4" w:space="4" w:color="auto"/>
          <w:bottom w:val="single" w:sz="4" w:space="1" w:color="auto"/>
          <w:right w:val="single" w:sz="4" w:space="4" w:color="auto"/>
        </w:pBdr>
        <w:ind w:left="2124" w:hanging="2124"/>
        <w:jc w:val="both"/>
        <w:rPr>
          <w:rFonts w:ascii="Arial" w:hAnsi="Arial" w:cs="Arial"/>
          <w:b/>
          <w:bCs/>
          <w:sz w:val="22"/>
          <w:szCs w:val="22"/>
          <w:lang w:val="pt-BR"/>
        </w:rPr>
      </w:pPr>
      <w:r w:rsidRPr="00FB28A0">
        <w:rPr>
          <w:rFonts w:ascii="Arial" w:hAnsi="Arial" w:cs="Arial"/>
          <w:sz w:val="22"/>
          <w:szCs w:val="22"/>
          <w:lang w:val="pt-BR"/>
        </w:rPr>
        <w:t>Convocante(s):</w:t>
      </w:r>
      <w:r w:rsidRPr="00FB28A0">
        <w:rPr>
          <w:lang w:val="pt-BR"/>
        </w:rPr>
        <w:tab/>
      </w:r>
      <w:r w:rsidRPr="00FB28A0">
        <w:rPr>
          <w:rFonts w:ascii="Arial" w:eastAsia="Calibri" w:hAnsi="Arial" w:cs="Arial"/>
          <w:b/>
          <w:bCs/>
          <w:sz w:val="22"/>
          <w:szCs w:val="22"/>
          <w:lang w:val="pt-BR" w:eastAsia="en-US"/>
        </w:rPr>
        <w:t xml:space="preserve">XXX </w:t>
      </w:r>
      <w:bookmarkStart w:id="0" w:name="_Int_36CZOT8N"/>
      <w:r w:rsidRPr="00FB28A0">
        <w:rPr>
          <w:rFonts w:ascii="Arial" w:eastAsia="Calibri" w:hAnsi="Arial" w:cs="Arial"/>
          <w:b/>
          <w:bCs/>
          <w:sz w:val="22"/>
          <w:szCs w:val="22"/>
          <w:lang w:val="pt-BR" w:eastAsia="en-US"/>
        </w:rPr>
        <w:t>XXX</w:t>
      </w:r>
      <w:bookmarkEnd w:id="0"/>
      <w:r w:rsidRPr="00FB28A0">
        <w:rPr>
          <w:rFonts w:ascii="Arial" w:eastAsia="Calibri" w:hAnsi="Arial" w:cs="Arial"/>
          <w:b/>
          <w:bCs/>
          <w:sz w:val="22"/>
          <w:szCs w:val="22"/>
          <w:lang w:val="pt-BR" w:eastAsia="en-US"/>
        </w:rPr>
        <w:t xml:space="preserve"> </w:t>
      </w:r>
      <w:bookmarkStart w:id="1" w:name="_Int_81Zwre7D"/>
      <w:r w:rsidRPr="00FB28A0">
        <w:rPr>
          <w:rFonts w:ascii="Arial" w:eastAsia="Calibri" w:hAnsi="Arial" w:cs="Arial"/>
          <w:b/>
          <w:bCs/>
          <w:sz w:val="22"/>
          <w:szCs w:val="22"/>
          <w:lang w:val="pt-BR" w:eastAsia="en-US"/>
        </w:rPr>
        <w:t>XXX</w:t>
      </w:r>
      <w:bookmarkEnd w:id="1"/>
      <w:r w:rsidRPr="00FB28A0">
        <w:rPr>
          <w:rFonts w:ascii="Arial" w:eastAsia="Calibri" w:hAnsi="Arial" w:cs="Arial"/>
          <w:b/>
          <w:bCs/>
          <w:sz w:val="22"/>
          <w:szCs w:val="22"/>
          <w:lang w:val="pt-BR" w:eastAsia="en-US"/>
        </w:rPr>
        <w:t xml:space="preserve"> </w:t>
      </w:r>
      <w:bookmarkStart w:id="2" w:name="_Int_v7sYDFaV"/>
      <w:r w:rsidRPr="00FB28A0">
        <w:rPr>
          <w:rFonts w:ascii="Arial" w:eastAsia="Calibri" w:hAnsi="Arial" w:cs="Arial"/>
          <w:b/>
          <w:bCs/>
          <w:sz w:val="22"/>
          <w:szCs w:val="22"/>
          <w:lang w:val="pt-BR" w:eastAsia="en-US"/>
        </w:rPr>
        <w:t>XXX</w:t>
      </w:r>
      <w:bookmarkEnd w:id="2"/>
      <w:r w:rsidRPr="00FB28A0">
        <w:rPr>
          <w:rFonts w:ascii="Arial" w:eastAsia="Calibri" w:hAnsi="Arial" w:cs="Arial"/>
          <w:b/>
          <w:bCs/>
          <w:sz w:val="22"/>
          <w:szCs w:val="22"/>
          <w:lang w:val="pt-BR" w:eastAsia="en-US"/>
        </w:rPr>
        <w:t xml:space="preserve"> </w:t>
      </w:r>
      <w:bookmarkStart w:id="3" w:name="_Int_wlC4cOWO"/>
      <w:r w:rsidRPr="00FB28A0">
        <w:rPr>
          <w:rFonts w:ascii="Arial" w:eastAsia="Calibri" w:hAnsi="Arial" w:cs="Arial"/>
          <w:b/>
          <w:bCs/>
          <w:sz w:val="22"/>
          <w:szCs w:val="22"/>
          <w:lang w:val="pt-BR" w:eastAsia="en-US"/>
        </w:rPr>
        <w:t>XXX</w:t>
      </w:r>
      <w:bookmarkEnd w:id="3"/>
      <w:r w:rsidRPr="00FB28A0">
        <w:rPr>
          <w:rFonts w:ascii="Arial" w:eastAsia="Calibri" w:hAnsi="Arial" w:cs="Arial"/>
          <w:b/>
          <w:bCs/>
          <w:sz w:val="22"/>
          <w:szCs w:val="22"/>
          <w:lang w:val="pt-BR" w:eastAsia="en-US"/>
        </w:rPr>
        <w:t xml:space="preserve"> </w:t>
      </w:r>
      <w:bookmarkStart w:id="4" w:name="_Int_tRRYyEbM"/>
      <w:r w:rsidRPr="00FB28A0">
        <w:rPr>
          <w:rFonts w:ascii="Arial" w:eastAsia="Calibri" w:hAnsi="Arial" w:cs="Arial"/>
          <w:b/>
          <w:bCs/>
          <w:sz w:val="22"/>
          <w:szCs w:val="22"/>
          <w:lang w:val="pt-BR" w:eastAsia="en-US"/>
        </w:rPr>
        <w:t>XXX</w:t>
      </w:r>
      <w:bookmarkEnd w:id="4"/>
    </w:p>
    <w:p w14:paraId="2E870146" w14:textId="77777777" w:rsidR="00D62B56" w:rsidRPr="00FB28A0" w:rsidRDefault="00D62B56" w:rsidP="00D62B56">
      <w:pPr>
        <w:pBdr>
          <w:top w:val="single" w:sz="4" w:space="0" w:color="auto"/>
          <w:left w:val="single" w:sz="4" w:space="4" w:color="auto"/>
          <w:bottom w:val="single" w:sz="4" w:space="1" w:color="auto"/>
          <w:right w:val="single" w:sz="4" w:space="4" w:color="auto"/>
        </w:pBdr>
        <w:ind w:left="2124" w:hanging="2124"/>
        <w:jc w:val="both"/>
        <w:rPr>
          <w:rFonts w:ascii="Arial" w:hAnsi="Arial" w:cs="Arial"/>
          <w:bCs/>
          <w:sz w:val="22"/>
          <w:szCs w:val="22"/>
          <w:lang w:val="pt-BR"/>
        </w:rPr>
      </w:pPr>
    </w:p>
    <w:p w14:paraId="0C489C4C" w14:textId="77777777" w:rsidR="00D62B56" w:rsidRPr="00FB28A0" w:rsidRDefault="00D62B56" w:rsidP="2F5FA753">
      <w:pPr>
        <w:pBdr>
          <w:top w:val="single" w:sz="4" w:space="0" w:color="auto"/>
          <w:left w:val="single" w:sz="4" w:space="4" w:color="auto"/>
          <w:bottom w:val="single" w:sz="4" w:space="1" w:color="auto"/>
          <w:right w:val="single" w:sz="4" w:space="4" w:color="auto"/>
        </w:pBdr>
        <w:ind w:left="2124" w:hanging="2124"/>
        <w:jc w:val="both"/>
        <w:rPr>
          <w:rFonts w:ascii="Arial" w:hAnsi="Arial" w:cs="Arial"/>
          <w:b/>
          <w:bCs/>
          <w:sz w:val="22"/>
          <w:szCs w:val="22"/>
          <w:lang w:val="pt-BR"/>
        </w:rPr>
      </w:pPr>
      <w:r w:rsidRPr="00FB28A0">
        <w:rPr>
          <w:rFonts w:ascii="Arial" w:hAnsi="Arial" w:cs="Arial"/>
          <w:sz w:val="22"/>
          <w:szCs w:val="22"/>
          <w:lang w:val="pt-BR"/>
        </w:rPr>
        <w:t>Convocada(s):</w:t>
      </w:r>
      <w:r w:rsidRPr="00FB28A0">
        <w:rPr>
          <w:lang w:val="pt-BR"/>
        </w:rPr>
        <w:tab/>
      </w:r>
      <w:r w:rsidRPr="00FB28A0">
        <w:rPr>
          <w:rFonts w:ascii="Arial" w:eastAsia="Calibri" w:hAnsi="Arial" w:cs="Arial"/>
          <w:b/>
          <w:bCs/>
          <w:sz w:val="22"/>
          <w:szCs w:val="22"/>
          <w:lang w:val="pt-BR" w:eastAsia="en-US"/>
        </w:rPr>
        <w:t xml:space="preserve">XXX </w:t>
      </w:r>
      <w:bookmarkStart w:id="5" w:name="_Int_agzm9Z5Z"/>
      <w:r w:rsidRPr="00FB28A0">
        <w:rPr>
          <w:rFonts w:ascii="Arial" w:eastAsia="Calibri" w:hAnsi="Arial" w:cs="Arial"/>
          <w:b/>
          <w:bCs/>
          <w:sz w:val="22"/>
          <w:szCs w:val="22"/>
          <w:lang w:val="pt-BR" w:eastAsia="en-US"/>
        </w:rPr>
        <w:t>XXX</w:t>
      </w:r>
      <w:bookmarkEnd w:id="5"/>
      <w:r w:rsidRPr="00FB28A0">
        <w:rPr>
          <w:rFonts w:ascii="Arial" w:eastAsia="Calibri" w:hAnsi="Arial" w:cs="Arial"/>
          <w:b/>
          <w:bCs/>
          <w:sz w:val="22"/>
          <w:szCs w:val="22"/>
          <w:lang w:val="pt-BR" w:eastAsia="en-US"/>
        </w:rPr>
        <w:t xml:space="preserve"> </w:t>
      </w:r>
      <w:bookmarkStart w:id="6" w:name="_Int_L5Dt691T"/>
      <w:r w:rsidRPr="00FB28A0">
        <w:rPr>
          <w:rFonts w:ascii="Arial" w:eastAsia="Calibri" w:hAnsi="Arial" w:cs="Arial"/>
          <w:b/>
          <w:bCs/>
          <w:sz w:val="22"/>
          <w:szCs w:val="22"/>
          <w:lang w:val="pt-BR" w:eastAsia="en-US"/>
        </w:rPr>
        <w:t>XXX</w:t>
      </w:r>
      <w:bookmarkEnd w:id="6"/>
      <w:r w:rsidRPr="00FB28A0">
        <w:rPr>
          <w:rFonts w:ascii="Arial" w:eastAsia="Calibri" w:hAnsi="Arial" w:cs="Arial"/>
          <w:b/>
          <w:bCs/>
          <w:sz w:val="22"/>
          <w:szCs w:val="22"/>
          <w:lang w:val="pt-BR" w:eastAsia="en-US"/>
        </w:rPr>
        <w:t xml:space="preserve"> </w:t>
      </w:r>
      <w:bookmarkStart w:id="7" w:name="_Int_LOoeiWwo"/>
      <w:r w:rsidRPr="00FB28A0">
        <w:rPr>
          <w:rFonts w:ascii="Arial" w:eastAsia="Calibri" w:hAnsi="Arial" w:cs="Arial"/>
          <w:b/>
          <w:bCs/>
          <w:sz w:val="22"/>
          <w:szCs w:val="22"/>
          <w:lang w:val="pt-BR" w:eastAsia="en-US"/>
        </w:rPr>
        <w:t>XXX</w:t>
      </w:r>
      <w:bookmarkEnd w:id="7"/>
      <w:r w:rsidRPr="00FB28A0">
        <w:rPr>
          <w:rFonts w:ascii="Arial" w:eastAsia="Calibri" w:hAnsi="Arial" w:cs="Arial"/>
          <w:b/>
          <w:bCs/>
          <w:sz w:val="22"/>
          <w:szCs w:val="22"/>
          <w:lang w:val="pt-BR" w:eastAsia="en-US"/>
        </w:rPr>
        <w:t xml:space="preserve"> </w:t>
      </w:r>
      <w:bookmarkStart w:id="8" w:name="_Int_Yx5fyGoo"/>
      <w:r w:rsidRPr="00FB28A0">
        <w:rPr>
          <w:rFonts w:ascii="Arial" w:eastAsia="Calibri" w:hAnsi="Arial" w:cs="Arial"/>
          <w:b/>
          <w:bCs/>
          <w:sz w:val="22"/>
          <w:szCs w:val="22"/>
          <w:lang w:val="pt-BR" w:eastAsia="en-US"/>
        </w:rPr>
        <w:t>XXX</w:t>
      </w:r>
      <w:bookmarkEnd w:id="8"/>
      <w:r w:rsidRPr="00FB28A0">
        <w:rPr>
          <w:rFonts w:ascii="Arial" w:eastAsia="Calibri" w:hAnsi="Arial" w:cs="Arial"/>
          <w:b/>
          <w:bCs/>
          <w:sz w:val="22"/>
          <w:szCs w:val="22"/>
          <w:lang w:val="pt-BR" w:eastAsia="en-US"/>
        </w:rPr>
        <w:t xml:space="preserve"> </w:t>
      </w:r>
      <w:bookmarkStart w:id="9" w:name="_Int_fgcDCUgq"/>
      <w:r w:rsidRPr="00FB28A0">
        <w:rPr>
          <w:rFonts w:ascii="Arial" w:eastAsia="Calibri" w:hAnsi="Arial" w:cs="Arial"/>
          <w:b/>
          <w:bCs/>
          <w:sz w:val="22"/>
          <w:szCs w:val="22"/>
          <w:lang w:val="pt-BR" w:eastAsia="en-US"/>
        </w:rPr>
        <w:t>XXX</w:t>
      </w:r>
      <w:bookmarkEnd w:id="9"/>
    </w:p>
    <w:p w14:paraId="58A0B61F" w14:textId="77777777" w:rsidR="00D62B56" w:rsidRPr="00FB28A0" w:rsidRDefault="00D62B56" w:rsidP="00D62B56">
      <w:pPr>
        <w:pBdr>
          <w:top w:val="single" w:sz="4" w:space="0" w:color="auto"/>
          <w:left w:val="single" w:sz="4" w:space="4" w:color="auto"/>
          <w:bottom w:val="single" w:sz="4" w:space="1" w:color="auto"/>
          <w:right w:val="single" w:sz="4" w:space="4" w:color="auto"/>
        </w:pBdr>
        <w:ind w:left="2124" w:hanging="2124"/>
        <w:jc w:val="both"/>
        <w:rPr>
          <w:rFonts w:ascii="Arial" w:hAnsi="Arial" w:cs="Arial"/>
          <w:b/>
          <w:sz w:val="22"/>
          <w:szCs w:val="22"/>
          <w:lang w:val="pt-BR"/>
        </w:rPr>
      </w:pPr>
    </w:p>
    <w:p w14:paraId="2877AB0A" w14:textId="77777777" w:rsidR="00D62B56" w:rsidRPr="00FB28A0" w:rsidRDefault="00D62B56" w:rsidP="2F5FA753">
      <w:pPr>
        <w:pBdr>
          <w:top w:val="single" w:sz="4" w:space="0" w:color="auto"/>
          <w:left w:val="single" w:sz="4" w:space="4" w:color="auto"/>
          <w:bottom w:val="single" w:sz="4" w:space="1" w:color="auto"/>
          <w:right w:val="single" w:sz="4" w:space="4" w:color="auto"/>
        </w:pBdr>
        <w:ind w:left="2124" w:hanging="2124"/>
        <w:jc w:val="both"/>
        <w:rPr>
          <w:rFonts w:ascii="Arial" w:hAnsi="Arial" w:cs="Arial"/>
          <w:b/>
          <w:bCs/>
          <w:sz w:val="22"/>
          <w:szCs w:val="22"/>
        </w:rPr>
      </w:pPr>
      <w:r w:rsidRPr="00FB28A0">
        <w:rPr>
          <w:rFonts w:ascii="Arial" w:hAnsi="Arial" w:cs="Arial"/>
          <w:sz w:val="22"/>
          <w:szCs w:val="22"/>
        </w:rPr>
        <w:t>Medio de Control:</w:t>
      </w:r>
      <w:r w:rsidRPr="00FB28A0">
        <w:tab/>
      </w:r>
      <w:r w:rsidRPr="00FB28A0">
        <w:rPr>
          <w:rFonts w:ascii="Arial" w:eastAsia="Calibri" w:hAnsi="Arial" w:cs="Arial"/>
          <w:b/>
          <w:bCs/>
          <w:sz w:val="22"/>
          <w:szCs w:val="22"/>
          <w:lang w:eastAsia="en-US"/>
        </w:rPr>
        <w:t xml:space="preserve">XXX </w:t>
      </w:r>
      <w:bookmarkStart w:id="10" w:name="_Int_Y4IvuEWg"/>
      <w:proofErr w:type="spellStart"/>
      <w:r w:rsidRPr="00FB28A0">
        <w:rPr>
          <w:rFonts w:ascii="Arial" w:eastAsia="Calibri" w:hAnsi="Arial" w:cs="Arial"/>
          <w:b/>
          <w:bCs/>
          <w:sz w:val="22"/>
          <w:szCs w:val="22"/>
          <w:lang w:eastAsia="en-US"/>
        </w:rPr>
        <w:t>XXX</w:t>
      </w:r>
      <w:bookmarkEnd w:id="10"/>
      <w:proofErr w:type="spellEnd"/>
      <w:r w:rsidRPr="00FB28A0">
        <w:rPr>
          <w:rFonts w:ascii="Arial" w:eastAsia="Calibri" w:hAnsi="Arial" w:cs="Arial"/>
          <w:b/>
          <w:bCs/>
          <w:sz w:val="22"/>
          <w:szCs w:val="22"/>
          <w:lang w:eastAsia="en-US"/>
        </w:rPr>
        <w:t xml:space="preserve"> </w:t>
      </w:r>
      <w:bookmarkStart w:id="11" w:name="_Int_09cBblov"/>
      <w:proofErr w:type="spellStart"/>
      <w:r w:rsidRPr="00FB28A0">
        <w:rPr>
          <w:rFonts w:ascii="Arial" w:eastAsia="Calibri" w:hAnsi="Arial" w:cs="Arial"/>
          <w:b/>
          <w:bCs/>
          <w:sz w:val="22"/>
          <w:szCs w:val="22"/>
          <w:lang w:eastAsia="en-US"/>
        </w:rPr>
        <w:t>XXX</w:t>
      </w:r>
      <w:bookmarkEnd w:id="11"/>
      <w:proofErr w:type="spellEnd"/>
      <w:r w:rsidRPr="00FB28A0">
        <w:rPr>
          <w:rFonts w:ascii="Arial" w:eastAsia="Calibri" w:hAnsi="Arial" w:cs="Arial"/>
          <w:b/>
          <w:bCs/>
          <w:sz w:val="22"/>
          <w:szCs w:val="22"/>
          <w:lang w:eastAsia="en-US"/>
        </w:rPr>
        <w:t xml:space="preserve"> </w:t>
      </w:r>
      <w:bookmarkStart w:id="12" w:name="_Int_EqsrU2XZ"/>
      <w:proofErr w:type="spellStart"/>
      <w:r w:rsidRPr="00FB28A0">
        <w:rPr>
          <w:rFonts w:ascii="Arial" w:eastAsia="Calibri" w:hAnsi="Arial" w:cs="Arial"/>
          <w:b/>
          <w:bCs/>
          <w:sz w:val="22"/>
          <w:szCs w:val="22"/>
          <w:lang w:eastAsia="en-US"/>
        </w:rPr>
        <w:t>XXX</w:t>
      </w:r>
      <w:bookmarkEnd w:id="12"/>
      <w:proofErr w:type="spellEnd"/>
      <w:r w:rsidRPr="00FB28A0">
        <w:rPr>
          <w:rFonts w:ascii="Arial" w:eastAsia="Calibri" w:hAnsi="Arial" w:cs="Arial"/>
          <w:b/>
          <w:bCs/>
          <w:sz w:val="22"/>
          <w:szCs w:val="22"/>
          <w:lang w:eastAsia="en-US"/>
        </w:rPr>
        <w:t xml:space="preserve"> </w:t>
      </w:r>
      <w:bookmarkStart w:id="13" w:name="_Int_ofLpa3L0"/>
      <w:proofErr w:type="spellStart"/>
      <w:r w:rsidRPr="00FB28A0">
        <w:rPr>
          <w:rFonts w:ascii="Arial" w:eastAsia="Calibri" w:hAnsi="Arial" w:cs="Arial"/>
          <w:b/>
          <w:bCs/>
          <w:sz w:val="22"/>
          <w:szCs w:val="22"/>
          <w:lang w:eastAsia="en-US"/>
        </w:rPr>
        <w:t>XXX</w:t>
      </w:r>
      <w:bookmarkEnd w:id="13"/>
      <w:proofErr w:type="spellEnd"/>
      <w:r w:rsidRPr="00FB28A0">
        <w:rPr>
          <w:rFonts w:ascii="Arial" w:eastAsia="Calibri" w:hAnsi="Arial" w:cs="Arial"/>
          <w:b/>
          <w:bCs/>
          <w:sz w:val="22"/>
          <w:szCs w:val="22"/>
          <w:lang w:eastAsia="en-US"/>
        </w:rPr>
        <w:t xml:space="preserve"> </w:t>
      </w:r>
      <w:bookmarkStart w:id="14" w:name="_Int_F01So2eq"/>
      <w:proofErr w:type="spellStart"/>
      <w:r w:rsidRPr="00FB28A0">
        <w:rPr>
          <w:rFonts w:ascii="Arial" w:eastAsia="Calibri" w:hAnsi="Arial" w:cs="Arial"/>
          <w:b/>
          <w:bCs/>
          <w:sz w:val="22"/>
          <w:szCs w:val="22"/>
          <w:lang w:eastAsia="en-US"/>
        </w:rPr>
        <w:t>XXX</w:t>
      </w:r>
      <w:bookmarkEnd w:id="14"/>
      <w:proofErr w:type="spellEnd"/>
    </w:p>
    <w:p w14:paraId="11E96811" w14:textId="77777777" w:rsidR="00D62B56" w:rsidRPr="00976496" w:rsidRDefault="00D62B56" w:rsidP="00D62B56">
      <w:pPr>
        <w:pBdr>
          <w:top w:val="single" w:sz="4" w:space="0" w:color="auto"/>
          <w:left w:val="single" w:sz="4" w:space="4" w:color="auto"/>
          <w:bottom w:val="single" w:sz="4" w:space="1" w:color="auto"/>
          <w:right w:val="single" w:sz="4" w:space="4" w:color="auto"/>
        </w:pBdr>
        <w:jc w:val="both"/>
        <w:rPr>
          <w:rFonts w:ascii="Arial" w:hAnsi="Arial" w:cs="Arial"/>
          <w:b/>
          <w:sz w:val="22"/>
          <w:szCs w:val="22"/>
        </w:rPr>
      </w:pPr>
    </w:p>
    <w:p w14:paraId="424A07F4" w14:textId="77777777" w:rsidR="00F83C00" w:rsidRPr="004F4F38" w:rsidRDefault="00F83C00" w:rsidP="0021608C">
      <w:pPr>
        <w:jc w:val="both"/>
        <w:rPr>
          <w:rFonts w:ascii="Arial" w:hAnsi="Arial" w:cs="Arial"/>
          <w:sz w:val="22"/>
          <w:szCs w:val="22"/>
        </w:rPr>
      </w:pPr>
    </w:p>
    <w:p w14:paraId="2D1FE2D3" w14:textId="77777777" w:rsidR="00ED722E" w:rsidRPr="004F4F38" w:rsidRDefault="00ED722E" w:rsidP="00ED722E">
      <w:pPr>
        <w:jc w:val="both"/>
        <w:rPr>
          <w:rFonts w:ascii="Arial" w:hAnsi="Arial" w:cs="Arial"/>
          <w:sz w:val="22"/>
          <w:szCs w:val="22"/>
        </w:rPr>
      </w:pPr>
    </w:p>
    <w:p w14:paraId="3B4D818F" w14:textId="77777777" w:rsidR="00683F5A" w:rsidRPr="004F4F38" w:rsidRDefault="00683F5A" w:rsidP="003835FE">
      <w:pPr>
        <w:jc w:val="center"/>
        <w:rPr>
          <w:rFonts w:ascii="Arial" w:hAnsi="Arial" w:cs="Arial"/>
          <w:b/>
          <w:sz w:val="22"/>
          <w:szCs w:val="22"/>
        </w:rPr>
      </w:pPr>
      <w:r w:rsidRPr="004F4F38">
        <w:rPr>
          <w:rFonts w:ascii="Arial" w:hAnsi="Arial" w:cs="Arial"/>
          <w:b/>
          <w:sz w:val="22"/>
          <w:szCs w:val="22"/>
        </w:rPr>
        <w:t xml:space="preserve">AUTO </w:t>
      </w:r>
      <w:r w:rsidR="007B1E48">
        <w:rPr>
          <w:rFonts w:ascii="Arial" w:hAnsi="Arial" w:cs="Arial"/>
          <w:b/>
          <w:sz w:val="22"/>
          <w:szCs w:val="22"/>
        </w:rPr>
        <w:t>DECLARA ASUNTO NO CONCILIABLE</w:t>
      </w:r>
    </w:p>
    <w:p w14:paraId="27701AAD" w14:textId="77777777" w:rsidR="00683F5A" w:rsidRPr="004F4F38" w:rsidRDefault="00683F5A" w:rsidP="003835FE">
      <w:pPr>
        <w:spacing w:line="360" w:lineRule="auto"/>
        <w:jc w:val="center"/>
        <w:rPr>
          <w:rFonts w:ascii="Arial" w:hAnsi="Arial" w:cs="Arial"/>
          <w:b/>
          <w:sz w:val="22"/>
          <w:szCs w:val="22"/>
        </w:rPr>
      </w:pPr>
    </w:p>
    <w:p w14:paraId="12BC1C84" w14:textId="40C4D0B3" w:rsidR="00683F5A" w:rsidRPr="004F4F38" w:rsidRDefault="005442A6" w:rsidP="003835FE">
      <w:pPr>
        <w:rPr>
          <w:rFonts w:ascii="Arial" w:hAnsi="Arial" w:cs="Arial"/>
          <w:sz w:val="22"/>
          <w:szCs w:val="22"/>
        </w:rPr>
      </w:pPr>
      <w:r>
        <w:rPr>
          <w:rFonts w:ascii="Arial" w:hAnsi="Arial" w:cs="Arial"/>
          <w:sz w:val="22"/>
          <w:szCs w:val="22"/>
        </w:rPr>
        <w:t>(Ciudad),</w:t>
      </w:r>
      <w:r w:rsidR="00683F5A" w:rsidRPr="004F4F38">
        <w:rPr>
          <w:rFonts w:ascii="Arial" w:hAnsi="Arial" w:cs="Arial"/>
          <w:sz w:val="22"/>
          <w:szCs w:val="22"/>
        </w:rPr>
        <w:t xml:space="preserve"> __________ </w:t>
      </w:r>
      <w:proofErr w:type="gramStart"/>
      <w:r w:rsidR="00683F5A" w:rsidRPr="004F4F38">
        <w:rPr>
          <w:rFonts w:ascii="Arial" w:hAnsi="Arial" w:cs="Arial"/>
          <w:sz w:val="22"/>
          <w:szCs w:val="22"/>
        </w:rPr>
        <w:t xml:space="preserve">(  </w:t>
      </w:r>
      <w:proofErr w:type="gramEnd"/>
      <w:r w:rsidR="00683F5A" w:rsidRPr="004F4F38">
        <w:rPr>
          <w:rFonts w:ascii="Arial" w:hAnsi="Arial" w:cs="Arial"/>
          <w:sz w:val="22"/>
          <w:szCs w:val="22"/>
        </w:rPr>
        <w:t xml:space="preserve">    ) de _________ </w:t>
      </w:r>
      <w:proofErr w:type="spellStart"/>
      <w:r w:rsidR="00683F5A" w:rsidRPr="004F4F38">
        <w:rPr>
          <w:rFonts w:ascii="Arial" w:hAnsi="Arial" w:cs="Arial"/>
          <w:sz w:val="22"/>
          <w:szCs w:val="22"/>
        </w:rPr>
        <w:t>de</w:t>
      </w:r>
      <w:proofErr w:type="spellEnd"/>
      <w:r w:rsidR="00683F5A" w:rsidRPr="004F4F38">
        <w:rPr>
          <w:rFonts w:ascii="Arial" w:hAnsi="Arial" w:cs="Arial"/>
          <w:sz w:val="22"/>
          <w:szCs w:val="22"/>
        </w:rPr>
        <w:t xml:space="preserve"> (año)</w:t>
      </w:r>
    </w:p>
    <w:p w14:paraId="559EBA3C" w14:textId="77777777" w:rsidR="00683F5A" w:rsidRPr="004F4F38" w:rsidRDefault="00683F5A" w:rsidP="00683F5A">
      <w:pPr>
        <w:tabs>
          <w:tab w:val="left" w:pos="8460"/>
        </w:tabs>
        <w:ind w:right="-187"/>
        <w:jc w:val="both"/>
        <w:rPr>
          <w:rFonts w:ascii="Arial" w:hAnsi="Arial" w:cs="Arial"/>
          <w:sz w:val="22"/>
          <w:szCs w:val="22"/>
          <w:lang w:val="es-MX"/>
        </w:rPr>
      </w:pPr>
    </w:p>
    <w:p w14:paraId="455B782C" w14:textId="77777777" w:rsidR="00683F5A" w:rsidRPr="004F4F38" w:rsidRDefault="00683F5A" w:rsidP="00683F5A">
      <w:pPr>
        <w:tabs>
          <w:tab w:val="left" w:pos="8460"/>
        </w:tabs>
        <w:ind w:right="-187"/>
        <w:jc w:val="both"/>
        <w:rPr>
          <w:rFonts w:ascii="Arial" w:hAnsi="Arial" w:cs="Arial"/>
          <w:sz w:val="22"/>
          <w:szCs w:val="22"/>
          <w:lang w:val="es-MX"/>
        </w:rPr>
      </w:pPr>
    </w:p>
    <w:p w14:paraId="611E0ACC" w14:textId="71A89E42" w:rsidR="00683F5A" w:rsidRPr="004F4F38" w:rsidRDefault="00683F5A" w:rsidP="003F656B">
      <w:pPr>
        <w:ind w:right="51"/>
        <w:jc w:val="both"/>
        <w:rPr>
          <w:rFonts w:ascii="Arial" w:hAnsi="Arial" w:cs="Arial"/>
          <w:sz w:val="22"/>
          <w:szCs w:val="22"/>
          <w:lang w:val="es-MX"/>
        </w:rPr>
      </w:pPr>
      <w:r w:rsidRPr="004F4F38">
        <w:rPr>
          <w:rFonts w:ascii="Arial" w:hAnsi="Arial" w:cs="Arial"/>
          <w:sz w:val="22"/>
          <w:szCs w:val="22"/>
          <w:lang w:val="es-MX"/>
        </w:rPr>
        <w:t xml:space="preserve">La </w:t>
      </w:r>
      <w:r w:rsidRPr="00FB28A0">
        <w:rPr>
          <w:rFonts w:ascii="Arial" w:hAnsi="Arial" w:cs="Arial"/>
          <w:sz w:val="22"/>
          <w:szCs w:val="22"/>
          <w:lang w:val="es-MX"/>
        </w:rPr>
        <w:t xml:space="preserve">Procuraduría XXX Judicial XXX </w:t>
      </w:r>
      <w:r w:rsidRPr="004F4F38">
        <w:rPr>
          <w:rFonts w:ascii="Arial" w:hAnsi="Arial" w:cs="Arial"/>
          <w:sz w:val="22"/>
          <w:szCs w:val="22"/>
          <w:lang w:val="es-MX"/>
        </w:rPr>
        <w:t xml:space="preserve">para Asuntos Administrativos, </w:t>
      </w:r>
      <w:r w:rsidRPr="004F4F38">
        <w:rPr>
          <w:rFonts w:ascii="Arial" w:hAnsi="Arial" w:cs="Arial"/>
          <w:bCs/>
          <w:sz w:val="22"/>
          <w:szCs w:val="22"/>
        </w:rPr>
        <w:t xml:space="preserve">de conformidad con lo </w:t>
      </w:r>
      <w:r w:rsidRPr="004F4F38">
        <w:rPr>
          <w:rFonts w:ascii="Arial" w:hAnsi="Arial" w:cs="Arial"/>
          <w:sz w:val="22"/>
          <w:szCs w:val="22"/>
        </w:rPr>
        <w:t>establecido en el</w:t>
      </w:r>
      <w:r w:rsidR="003F656B" w:rsidRPr="004F4F38">
        <w:rPr>
          <w:rFonts w:ascii="Arial" w:hAnsi="Arial" w:cs="Arial"/>
          <w:sz w:val="22"/>
          <w:szCs w:val="22"/>
        </w:rPr>
        <w:t xml:space="preserve"> numeral cuarto del </w:t>
      </w:r>
      <w:r w:rsidRPr="004F4F38">
        <w:rPr>
          <w:rFonts w:ascii="Arial" w:hAnsi="Arial" w:cs="Arial"/>
          <w:sz w:val="22"/>
          <w:szCs w:val="22"/>
        </w:rPr>
        <w:t xml:space="preserve">artículo 44 del Decreto 262 de 2000, en concordancia con lo </w:t>
      </w:r>
      <w:r w:rsidR="003F656B" w:rsidRPr="004F4F38">
        <w:rPr>
          <w:rFonts w:ascii="Arial" w:hAnsi="Arial" w:cs="Arial"/>
          <w:sz w:val="22"/>
          <w:szCs w:val="22"/>
        </w:rPr>
        <w:t>señalado</w:t>
      </w:r>
      <w:r w:rsidRPr="004F4F38">
        <w:rPr>
          <w:rFonts w:ascii="Arial" w:hAnsi="Arial" w:cs="Arial"/>
          <w:sz w:val="22"/>
          <w:szCs w:val="22"/>
        </w:rPr>
        <w:t xml:space="preserve"> en </w:t>
      </w:r>
      <w:r w:rsidRPr="003835FE">
        <w:rPr>
          <w:rFonts w:ascii="Arial" w:hAnsi="Arial" w:cs="Arial"/>
          <w:sz w:val="22"/>
          <w:szCs w:val="22"/>
        </w:rPr>
        <w:t>l</w:t>
      </w:r>
      <w:r w:rsidR="000D462A" w:rsidRPr="003835FE">
        <w:rPr>
          <w:rFonts w:ascii="Arial" w:hAnsi="Arial" w:cs="Arial"/>
          <w:sz w:val="22"/>
          <w:szCs w:val="22"/>
        </w:rPr>
        <w:t>os</w:t>
      </w:r>
      <w:r w:rsidRPr="003835FE">
        <w:rPr>
          <w:rFonts w:ascii="Arial" w:hAnsi="Arial" w:cs="Arial"/>
          <w:sz w:val="22"/>
          <w:szCs w:val="22"/>
        </w:rPr>
        <w:t xml:space="preserve"> artículo</w:t>
      </w:r>
      <w:r w:rsidR="000D462A" w:rsidRPr="003835FE">
        <w:rPr>
          <w:rFonts w:ascii="Arial" w:hAnsi="Arial" w:cs="Arial"/>
          <w:sz w:val="22"/>
          <w:szCs w:val="22"/>
        </w:rPr>
        <w:t>s</w:t>
      </w:r>
      <w:r w:rsidRPr="003835FE">
        <w:rPr>
          <w:rFonts w:ascii="Arial" w:hAnsi="Arial" w:cs="Arial"/>
          <w:sz w:val="22"/>
          <w:szCs w:val="22"/>
        </w:rPr>
        <w:t xml:space="preserve"> </w:t>
      </w:r>
      <w:r w:rsidR="002C7382" w:rsidRPr="003835FE">
        <w:rPr>
          <w:rFonts w:ascii="Arial" w:hAnsi="Arial" w:cs="Arial"/>
          <w:sz w:val="22"/>
          <w:szCs w:val="22"/>
        </w:rPr>
        <w:t>88</w:t>
      </w:r>
      <w:r w:rsidR="000D462A" w:rsidRPr="003835FE">
        <w:rPr>
          <w:rFonts w:ascii="Arial" w:hAnsi="Arial" w:cs="Arial"/>
          <w:sz w:val="22"/>
          <w:szCs w:val="22"/>
        </w:rPr>
        <w:t xml:space="preserve"> y 95</w:t>
      </w:r>
      <w:r w:rsidR="002C7382" w:rsidRPr="003835FE">
        <w:rPr>
          <w:rFonts w:ascii="Arial" w:hAnsi="Arial" w:cs="Arial"/>
          <w:sz w:val="22"/>
          <w:szCs w:val="22"/>
        </w:rPr>
        <w:t xml:space="preserve">  de la Ley 2220 de 2022</w:t>
      </w:r>
      <w:r w:rsidR="00427189" w:rsidRPr="003835FE">
        <w:rPr>
          <w:rStyle w:val="Refdenotaalpie"/>
          <w:rFonts w:ascii="Arial" w:hAnsi="Arial" w:cs="Arial"/>
          <w:sz w:val="22"/>
          <w:szCs w:val="22"/>
          <w:lang w:val="es-MX"/>
        </w:rPr>
        <w:footnoteReference w:id="1"/>
      </w:r>
      <w:r w:rsidR="00610C15" w:rsidRPr="003835FE">
        <w:rPr>
          <w:rFonts w:ascii="Arial" w:hAnsi="Arial" w:cs="Arial"/>
          <w:sz w:val="22"/>
          <w:szCs w:val="22"/>
        </w:rPr>
        <w:t xml:space="preserve">, </w:t>
      </w:r>
      <w:r w:rsidRPr="003835FE">
        <w:rPr>
          <w:rFonts w:ascii="Arial" w:hAnsi="Arial" w:cs="Arial"/>
          <w:sz w:val="22"/>
          <w:szCs w:val="22"/>
        </w:rPr>
        <w:t>el artículo 161 del Código de Procedimiento Administrativo y de lo Contencioso Administ</w:t>
      </w:r>
      <w:r w:rsidR="002C7382" w:rsidRPr="003835FE">
        <w:rPr>
          <w:rFonts w:ascii="Arial" w:hAnsi="Arial" w:cs="Arial"/>
          <w:sz w:val="22"/>
          <w:szCs w:val="22"/>
        </w:rPr>
        <w:t>rativo - CPACA- Ley 1437 de 2011, modificado por el artículo 34 de la Ley 2080 de 2021</w:t>
      </w:r>
      <w:r w:rsidR="009B0C8E" w:rsidRPr="003835FE">
        <w:rPr>
          <w:rFonts w:ascii="Arial" w:hAnsi="Arial" w:cs="Arial"/>
          <w:sz w:val="22"/>
          <w:szCs w:val="22"/>
        </w:rPr>
        <w:t xml:space="preserve">, </w:t>
      </w:r>
      <w:r w:rsidRPr="003835FE">
        <w:rPr>
          <w:rFonts w:ascii="Arial" w:hAnsi="Arial" w:cs="Arial"/>
          <w:sz w:val="22"/>
          <w:szCs w:val="22"/>
          <w:lang w:val="es-MX"/>
        </w:rPr>
        <w:t>una vez revisados los factores de competenci</w:t>
      </w:r>
      <w:r w:rsidR="0034558F" w:rsidRPr="003835FE">
        <w:rPr>
          <w:rFonts w:ascii="Arial" w:hAnsi="Arial" w:cs="Arial"/>
          <w:sz w:val="22"/>
          <w:szCs w:val="22"/>
          <w:lang w:val="es-MX"/>
        </w:rPr>
        <w:t>a</w:t>
      </w:r>
      <w:r w:rsidR="00610C15" w:rsidRPr="003835FE">
        <w:rPr>
          <w:rFonts w:ascii="Arial" w:hAnsi="Arial" w:cs="Arial"/>
          <w:sz w:val="22"/>
          <w:szCs w:val="22"/>
          <w:lang w:val="es-MX"/>
        </w:rPr>
        <w:t xml:space="preserve"> </w:t>
      </w:r>
      <w:r w:rsidRPr="003835FE">
        <w:rPr>
          <w:rFonts w:ascii="Arial" w:hAnsi="Arial" w:cs="Arial"/>
          <w:sz w:val="22"/>
          <w:szCs w:val="22"/>
          <w:lang w:val="es-MX"/>
        </w:rPr>
        <w:t xml:space="preserve">los requisitos formales y sustanciales de la </w:t>
      </w:r>
      <w:r w:rsidR="0003568B">
        <w:rPr>
          <w:rFonts w:ascii="Arial" w:hAnsi="Arial" w:cs="Arial"/>
          <w:sz w:val="22"/>
          <w:szCs w:val="22"/>
          <w:lang w:val="es-MX"/>
        </w:rPr>
        <w:t xml:space="preserve">petición de </w:t>
      </w:r>
      <w:r w:rsidRPr="003835FE">
        <w:rPr>
          <w:rFonts w:ascii="Arial" w:hAnsi="Arial" w:cs="Arial"/>
          <w:sz w:val="22"/>
          <w:szCs w:val="22"/>
          <w:lang w:val="es-MX"/>
        </w:rPr>
        <w:t>conciliación extrajudicial, de conformidad con lo dispuesto por el artículo</w:t>
      </w:r>
      <w:r w:rsidR="00427189" w:rsidRPr="003835FE">
        <w:rPr>
          <w:rFonts w:ascii="Arial" w:hAnsi="Arial" w:cs="Arial"/>
          <w:sz w:val="22"/>
          <w:szCs w:val="22"/>
          <w:lang w:val="es-MX"/>
        </w:rPr>
        <w:t xml:space="preserve"> 101 de la Ley 2220 de 2022</w:t>
      </w:r>
      <w:r w:rsidRPr="003835FE">
        <w:rPr>
          <w:rFonts w:ascii="Arial" w:hAnsi="Arial" w:cs="Arial"/>
          <w:sz w:val="22"/>
          <w:szCs w:val="22"/>
          <w:lang w:val="es-MX"/>
        </w:rPr>
        <w:t>, y</w:t>
      </w:r>
    </w:p>
    <w:p w14:paraId="589113A4" w14:textId="77777777" w:rsidR="00DD3F2A" w:rsidRPr="004F4F38" w:rsidRDefault="00DD3F2A" w:rsidP="0021608C">
      <w:pPr>
        <w:jc w:val="center"/>
        <w:rPr>
          <w:rFonts w:ascii="Arial" w:hAnsi="Arial" w:cs="Arial"/>
          <w:b/>
          <w:sz w:val="22"/>
          <w:szCs w:val="22"/>
          <w:lang w:val="es-MX"/>
        </w:rPr>
      </w:pPr>
    </w:p>
    <w:p w14:paraId="50AB6B1F" w14:textId="77777777" w:rsidR="00ED722E" w:rsidRPr="004F4F38" w:rsidRDefault="00ED722E" w:rsidP="0021608C">
      <w:pPr>
        <w:jc w:val="center"/>
        <w:rPr>
          <w:rFonts w:ascii="Arial" w:hAnsi="Arial" w:cs="Arial"/>
          <w:b/>
          <w:bCs/>
          <w:sz w:val="22"/>
          <w:szCs w:val="22"/>
        </w:rPr>
      </w:pPr>
    </w:p>
    <w:p w14:paraId="5B39575B" w14:textId="77777777" w:rsidR="0021608C" w:rsidRPr="004F4F38" w:rsidRDefault="0021608C" w:rsidP="0021608C">
      <w:pPr>
        <w:jc w:val="center"/>
        <w:rPr>
          <w:rFonts w:ascii="Arial" w:hAnsi="Arial" w:cs="Arial"/>
          <w:b/>
          <w:bCs/>
          <w:sz w:val="22"/>
          <w:szCs w:val="22"/>
        </w:rPr>
      </w:pPr>
      <w:r w:rsidRPr="004F4F38">
        <w:rPr>
          <w:rFonts w:ascii="Arial" w:hAnsi="Arial" w:cs="Arial"/>
          <w:b/>
          <w:bCs/>
          <w:sz w:val="22"/>
          <w:szCs w:val="22"/>
        </w:rPr>
        <w:t>CONSIDERANDO:</w:t>
      </w:r>
    </w:p>
    <w:p w14:paraId="41D928C2" w14:textId="77777777" w:rsidR="00ED722E" w:rsidRPr="004F4F38" w:rsidRDefault="00ED722E" w:rsidP="0021608C">
      <w:pPr>
        <w:jc w:val="center"/>
        <w:rPr>
          <w:rFonts w:ascii="Arial" w:hAnsi="Arial" w:cs="Arial"/>
          <w:b/>
          <w:bCs/>
          <w:sz w:val="22"/>
          <w:szCs w:val="22"/>
        </w:rPr>
      </w:pPr>
    </w:p>
    <w:p w14:paraId="42FD6721" w14:textId="77777777" w:rsidR="00DD3F2A" w:rsidRPr="004F4F38" w:rsidRDefault="00DD3F2A" w:rsidP="0021608C">
      <w:pPr>
        <w:jc w:val="center"/>
        <w:rPr>
          <w:rFonts w:ascii="Arial" w:hAnsi="Arial" w:cs="Arial"/>
          <w:b/>
          <w:bCs/>
          <w:sz w:val="22"/>
          <w:szCs w:val="22"/>
        </w:rPr>
      </w:pPr>
    </w:p>
    <w:p w14:paraId="0E6A2FDD" w14:textId="3A900381" w:rsidR="00683F5A" w:rsidRPr="004F4F38" w:rsidRDefault="00683F5A" w:rsidP="003F656B">
      <w:pPr>
        <w:ind w:right="19"/>
        <w:jc w:val="both"/>
        <w:rPr>
          <w:rFonts w:ascii="Arial" w:hAnsi="Arial" w:cs="Arial"/>
          <w:sz w:val="22"/>
          <w:szCs w:val="22"/>
          <w:lang w:val="es-MX"/>
        </w:rPr>
      </w:pPr>
      <w:r w:rsidRPr="2F5FA753">
        <w:rPr>
          <w:rFonts w:ascii="Arial" w:hAnsi="Arial" w:cs="Arial"/>
          <w:sz w:val="22"/>
          <w:szCs w:val="22"/>
          <w:lang w:val="es-MX"/>
        </w:rPr>
        <w:t xml:space="preserve">Que el día ___ de ____ (año), el </w:t>
      </w:r>
      <w:r w:rsidR="00470D28" w:rsidRPr="2F5FA753">
        <w:rPr>
          <w:rFonts w:ascii="Arial" w:hAnsi="Arial" w:cs="Arial"/>
          <w:sz w:val="22"/>
          <w:szCs w:val="22"/>
          <w:lang w:val="es-MX"/>
        </w:rPr>
        <w:t xml:space="preserve">abogado </w:t>
      </w:r>
      <w:r w:rsidRPr="2F5FA753">
        <w:rPr>
          <w:rFonts w:ascii="Arial" w:hAnsi="Arial" w:cs="Arial"/>
          <w:sz w:val="22"/>
          <w:szCs w:val="22"/>
          <w:lang w:val="es-MX"/>
        </w:rPr>
        <w:t>___________, en nombre y representación de__________________, presentó solicitud de conciliación extrajudicial, convocando a __________________________.</w:t>
      </w:r>
    </w:p>
    <w:p w14:paraId="1ABAE0B8" w14:textId="77777777" w:rsidR="00683F5A" w:rsidRPr="004F4F38" w:rsidRDefault="00683F5A" w:rsidP="00683F5A">
      <w:pPr>
        <w:ind w:right="19"/>
        <w:jc w:val="both"/>
        <w:rPr>
          <w:rFonts w:ascii="Arial" w:hAnsi="Arial" w:cs="Arial"/>
          <w:sz w:val="22"/>
          <w:szCs w:val="22"/>
          <w:lang w:val="es-MX"/>
        </w:rPr>
      </w:pPr>
    </w:p>
    <w:p w14:paraId="0E4BA580" w14:textId="77777777" w:rsidR="0010660E" w:rsidRPr="004F4F38" w:rsidRDefault="0010660E" w:rsidP="00F11FBE">
      <w:pPr>
        <w:pStyle w:val="Textoindependiente"/>
        <w:rPr>
          <w:rFonts w:ascii="Arial" w:hAnsi="Arial" w:cs="Arial"/>
          <w:sz w:val="22"/>
          <w:szCs w:val="22"/>
        </w:rPr>
      </w:pPr>
    </w:p>
    <w:p w14:paraId="0718CAE3" w14:textId="77777777" w:rsidR="0021608C" w:rsidRPr="004F4F38" w:rsidRDefault="003D35C7" w:rsidP="00F11FBE">
      <w:pPr>
        <w:pStyle w:val="Textoindependiente"/>
        <w:rPr>
          <w:rFonts w:ascii="Arial" w:hAnsi="Arial" w:cs="Arial"/>
          <w:sz w:val="22"/>
          <w:szCs w:val="22"/>
        </w:rPr>
      </w:pPr>
      <w:r w:rsidRPr="004F4F38">
        <w:rPr>
          <w:rFonts w:ascii="Arial" w:hAnsi="Arial" w:cs="Arial"/>
          <w:sz w:val="22"/>
          <w:szCs w:val="22"/>
        </w:rPr>
        <w:t>Que la</w:t>
      </w:r>
      <w:r w:rsidR="00F11FBE" w:rsidRPr="004F4F38">
        <w:rPr>
          <w:rFonts w:ascii="Arial" w:hAnsi="Arial" w:cs="Arial"/>
          <w:sz w:val="22"/>
          <w:szCs w:val="22"/>
        </w:rPr>
        <w:t>s</w:t>
      </w:r>
      <w:r w:rsidRPr="004F4F38">
        <w:rPr>
          <w:rFonts w:ascii="Arial" w:hAnsi="Arial" w:cs="Arial"/>
          <w:sz w:val="22"/>
          <w:szCs w:val="22"/>
        </w:rPr>
        <w:t xml:space="preserve"> pretensi</w:t>
      </w:r>
      <w:r w:rsidR="00F11FBE" w:rsidRPr="004F4F38">
        <w:rPr>
          <w:rFonts w:ascii="Arial" w:hAnsi="Arial" w:cs="Arial"/>
          <w:sz w:val="22"/>
          <w:szCs w:val="22"/>
        </w:rPr>
        <w:t>ones</w:t>
      </w:r>
      <w:r w:rsidR="0021608C" w:rsidRPr="004F4F38">
        <w:rPr>
          <w:rFonts w:ascii="Arial" w:hAnsi="Arial" w:cs="Arial"/>
          <w:sz w:val="22"/>
          <w:szCs w:val="22"/>
        </w:rPr>
        <w:t xml:space="preserve"> de la solicitud de conciliación extrajudicial de la referencia </w:t>
      </w:r>
      <w:r w:rsidR="00F11FBE" w:rsidRPr="004F4F38">
        <w:rPr>
          <w:rFonts w:ascii="Arial" w:hAnsi="Arial" w:cs="Arial"/>
          <w:sz w:val="22"/>
          <w:szCs w:val="22"/>
        </w:rPr>
        <w:t>son</w:t>
      </w:r>
      <w:r w:rsidRPr="004F4F38">
        <w:rPr>
          <w:rFonts w:ascii="Arial" w:hAnsi="Arial" w:cs="Arial"/>
          <w:sz w:val="22"/>
          <w:szCs w:val="22"/>
        </w:rPr>
        <w:t xml:space="preserve"> la</w:t>
      </w:r>
      <w:r w:rsidR="00F11FBE" w:rsidRPr="004F4F38">
        <w:rPr>
          <w:rFonts w:ascii="Arial" w:hAnsi="Arial" w:cs="Arial"/>
          <w:sz w:val="22"/>
          <w:szCs w:val="22"/>
        </w:rPr>
        <w:t>s</w:t>
      </w:r>
      <w:r w:rsidR="0021608C" w:rsidRPr="004F4F38">
        <w:rPr>
          <w:rFonts w:ascii="Arial" w:hAnsi="Arial" w:cs="Arial"/>
          <w:sz w:val="22"/>
          <w:szCs w:val="22"/>
        </w:rPr>
        <w:t xml:space="preserve"> s</w:t>
      </w:r>
      <w:r w:rsidRPr="004F4F38">
        <w:rPr>
          <w:rFonts w:ascii="Arial" w:hAnsi="Arial" w:cs="Arial"/>
          <w:sz w:val="22"/>
          <w:szCs w:val="22"/>
        </w:rPr>
        <w:t>iguiente</w:t>
      </w:r>
      <w:r w:rsidR="00F11FBE" w:rsidRPr="004F4F38">
        <w:rPr>
          <w:rFonts w:ascii="Arial" w:hAnsi="Arial" w:cs="Arial"/>
          <w:sz w:val="22"/>
          <w:szCs w:val="22"/>
        </w:rPr>
        <w:t>s</w:t>
      </w:r>
      <w:r w:rsidR="0021608C" w:rsidRPr="004F4F38">
        <w:rPr>
          <w:rFonts w:ascii="Arial" w:hAnsi="Arial" w:cs="Arial"/>
          <w:sz w:val="22"/>
          <w:szCs w:val="22"/>
        </w:rPr>
        <w:t>:</w:t>
      </w:r>
    </w:p>
    <w:p w14:paraId="5D2C2075" w14:textId="77777777" w:rsidR="003F656B" w:rsidRPr="004F4F38" w:rsidRDefault="003F656B" w:rsidP="00F11FBE">
      <w:pPr>
        <w:pStyle w:val="Textoindependiente"/>
        <w:rPr>
          <w:rFonts w:ascii="Arial" w:hAnsi="Arial" w:cs="Arial"/>
          <w:sz w:val="22"/>
          <w:szCs w:val="22"/>
        </w:rPr>
      </w:pPr>
    </w:p>
    <w:p w14:paraId="00E618FA" w14:textId="77777777" w:rsidR="00E957B1" w:rsidRPr="004F4F38" w:rsidRDefault="00E957B1" w:rsidP="00F11FBE">
      <w:pPr>
        <w:pStyle w:val="Textoindependiente"/>
        <w:rPr>
          <w:rFonts w:ascii="Arial" w:hAnsi="Arial" w:cs="Arial"/>
          <w:sz w:val="22"/>
          <w:szCs w:val="22"/>
        </w:rPr>
      </w:pPr>
    </w:p>
    <w:p w14:paraId="1658D496" w14:textId="77777777" w:rsidR="00F11FBE" w:rsidRPr="004F4F38" w:rsidRDefault="00937CC3" w:rsidP="00E957B1">
      <w:pPr>
        <w:pStyle w:val="Textoindependiente"/>
        <w:tabs>
          <w:tab w:val="left" w:pos="8647"/>
        </w:tabs>
        <w:ind w:left="567" w:right="850"/>
        <w:jc w:val="center"/>
        <w:rPr>
          <w:rFonts w:ascii="Arial" w:hAnsi="Arial" w:cs="Arial"/>
          <w:b/>
          <w:sz w:val="22"/>
          <w:szCs w:val="22"/>
        </w:rPr>
      </w:pPr>
      <w:r w:rsidRPr="004F4F38">
        <w:rPr>
          <w:rFonts w:ascii="Arial" w:hAnsi="Arial" w:cs="Arial"/>
          <w:b/>
          <w:sz w:val="22"/>
          <w:szCs w:val="22"/>
        </w:rPr>
        <w:lastRenderedPageBreak/>
        <w:t xml:space="preserve"> PRETENSIONES</w:t>
      </w:r>
    </w:p>
    <w:p w14:paraId="68E046F2" w14:textId="77777777" w:rsidR="00051F48" w:rsidRPr="004F4F38" w:rsidRDefault="00051F48" w:rsidP="00E957B1">
      <w:pPr>
        <w:pStyle w:val="Textoindependiente"/>
        <w:tabs>
          <w:tab w:val="left" w:pos="8647"/>
        </w:tabs>
        <w:ind w:left="567" w:right="850"/>
        <w:jc w:val="center"/>
        <w:rPr>
          <w:rFonts w:ascii="Arial" w:hAnsi="Arial" w:cs="Arial"/>
          <w:b/>
          <w:sz w:val="22"/>
          <w:szCs w:val="22"/>
        </w:rPr>
      </w:pPr>
    </w:p>
    <w:p w14:paraId="7F0EB00D" w14:textId="77777777" w:rsidR="00937CC3" w:rsidRPr="004F4F38" w:rsidRDefault="00937CC3" w:rsidP="00937CC3">
      <w:pPr>
        <w:pStyle w:val="Textoindependiente"/>
        <w:tabs>
          <w:tab w:val="left" w:pos="8647"/>
        </w:tabs>
        <w:ind w:left="567" w:right="850"/>
        <w:rPr>
          <w:rFonts w:ascii="Arial" w:hAnsi="Arial" w:cs="Arial"/>
          <w:sz w:val="22"/>
          <w:szCs w:val="22"/>
        </w:rPr>
      </w:pPr>
    </w:p>
    <w:p w14:paraId="7184EE16" w14:textId="77777777" w:rsidR="003F656B" w:rsidRPr="004F4F38" w:rsidRDefault="00937CC3" w:rsidP="003F656B">
      <w:pPr>
        <w:pStyle w:val="Textoindependiente"/>
        <w:tabs>
          <w:tab w:val="left" w:pos="8647"/>
        </w:tabs>
        <w:ind w:left="567" w:right="850"/>
        <w:rPr>
          <w:rFonts w:ascii="Arial" w:hAnsi="Arial" w:cs="Arial"/>
          <w:sz w:val="22"/>
          <w:szCs w:val="22"/>
        </w:rPr>
      </w:pPr>
      <w:r w:rsidRPr="004F4F38">
        <w:rPr>
          <w:rFonts w:ascii="Arial" w:hAnsi="Arial" w:cs="Arial"/>
          <w:b/>
          <w:sz w:val="22"/>
          <w:szCs w:val="22"/>
        </w:rPr>
        <w:t xml:space="preserve">1. </w:t>
      </w:r>
      <w:r w:rsidR="00E0525B" w:rsidRPr="004F4F38">
        <w:rPr>
          <w:rFonts w:ascii="Arial" w:hAnsi="Arial" w:cs="Arial"/>
          <w:sz w:val="22"/>
          <w:szCs w:val="22"/>
        </w:rPr>
        <w:t>_________________________________________</w:t>
      </w:r>
    </w:p>
    <w:p w14:paraId="13AEBC81" w14:textId="77777777" w:rsidR="0005376D" w:rsidRPr="004F4F38" w:rsidRDefault="003F656B" w:rsidP="003F656B">
      <w:pPr>
        <w:pStyle w:val="Textoindependiente"/>
        <w:tabs>
          <w:tab w:val="left" w:pos="8647"/>
        </w:tabs>
        <w:ind w:left="567" w:right="850"/>
        <w:rPr>
          <w:rFonts w:ascii="Arial" w:hAnsi="Arial" w:cs="Arial"/>
          <w:sz w:val="22"/>
          <w:szCs w:val="22"/>
        </w:rPr>
      </w:pPr>
      <w:r w:rsidRPr="004F4F38">
        <w:rPr>
          <w:rFonts w:ascii="Arial" w:hAnsi="Arial" w:cs="Arial"/>
          <w:sz w:val="22"/>
          <w:szCs w:val="22"/>
        </w:rPr>
        <w:t xml:space="preserve"> </w:t>
      </w:r>
    </w:p>
    <w:p w14:paraId="318253BE" w14:textId="046A9F1D" w:rsidR="003F656B" w:rsidRPr="007A2897" w:rsidRDefault="003F656B" w:rsidP="003F656B">
      <w:pPr>
        <w:pStyle w:val="Textoindependiente"/>
        <w:tabs>
          <w:tab w:val="left" w:pos="8647"/>
        </w:tabs>
        <w:ind w:left="567" w:right="850"/>
        <w:rPr>
          <w:rFonts w:ascii="Arial" w:hAnsi="Arial" w:cs="Arial"/>
          <w:bCs/>
          <w:sz w:val="22"/>
          <w:szCs w:val="22"/>
        </w:rPr>
      </w:pPr>
      <w:r w:rsidRPr="004F4F38">
        <w:rPr>
          <w:rFonts w:ascii="Arial" w:hAnsi="Arial" w:cs="Arial"/>
          <w:b/>
          <w:bCs/>
          <w:sz w:val="22"/>
          <w:szCs w:val="22"/>
        </w:rPr>
        <w:t>2.</w:t>
      </w:r>
      <w:r w:rsidR="007A2897">
        <w:rPr>
          <w:rFonts w:ascii="Arial" w:hAnsi="Arial" w:cs="Arial"/>
          <w:b/>
          <w:bCs/>
          <w:sz w:val="22"/>
          <w:szCs w:val="22"/>
        </w:rPr>
        <w:t xml:space="preserve"> </w:t>
      </w:r>
      <w:r w:rsidRPr="007A2897">
        <w:rPr>
          <w:rFonts w:ascii="Arial" w:hAnsi="Arial" w:cs="Arial"/>
          <w:bCs/>
          <w:sz w:val="22"/>
          <w:szCs w:val="22"/>
        </w:rPr>
        <w:t>_________________________________________</w:t>
      </w:r>
      <w:r w:rsidR="00FB28A0" w:rsidRPr="007A2897">
        <w:rPr>
          <w:rFonts w:ascii="Arial" w:hAnsi="Arial" w:cs="Arial"/>
          <w:bCs/>
          <w:sz w:val="22"/>
          <w:szCs w:val="22"/>
        </w:rPr>
        <w:t>_ (</w:t>
      </w:r>
      <w:r w:rsidR="000A4E97" w:rsidRPr="007A2897">
        <w:rPr>
          <w:rFonts w:ascii="Arial" w:hAnsi="Arial" w:cs="Arial"/>
          <w:bCs/>
          <w:sz w:val="22"/>
          <w:szCs w:val="22"/>
        </w:rPr>
        <w:t>…)</w:t>
      </w:r>
    </w:p>
    <w:p w14:paraId="6FD3604F" w14:textId="77777777" w:rsidR="000A4E97" w:rsidRPr="004F4F38" w:rsidRDefault="000A4E97" w:rsidP="003F656B">
      <w:pPr>
        <w:pStyle w:val="Textoindependiente"/>
        <w:tabs>
          <w:tab w:val="left" w:pos="8647"/>
        </w:tabs>
        <w:ind w:left="567" w:right="850"/>
        <w:rPr>
          <w:rFonts w:ascii="Arial" w:hAnsi="Arial" w:cs="Arial"/>
          <w:b/>
          <w:bCs/>
          <w:sz w:val="22"/>
          <w:szCs w:val="22"/>
        </w:rPr>
      </w:pPr>
    </w:p>
    <w:p w14:paraId="1B22B10F" w14:textId="77777777" w:rsidR="000A4E97" w:rsidRPr="004F4F38" w:rsidRDefault="000A4E97" w:rsidP="003F656B">
      <w:pPr>
        <w:pStyle w:val="Textoindependiente"/>
        <w:tabs>
          <w:tab w:val="left" w:pos="8647"/>
        </w:tabs>
        <w:ind w:left="567" w:right="850"/>
        <w:rPr>
          <w:rFonts w:ascii="Arial" w:hAnsi="Arial" w:cs="Arial"/>
          <w:b/>
          <w:bCs/>
          <w:sz w:val="22"/>
          <w:szCs w:val="22"/>
        </w:rPr>
      </w:pPr>
    </w:p>
    <w:p w14:paraId="1CEF57C1" w14:textId="77777777" w:rsidR="0021608C" w:rsidRPr="004F4F38" w:rsidRDefault="0021608C" w:rsidP="0021608C">
      <w:pPr>
        <w:pStyle w:val="Textoindependiente"/>
        <w:rPr>
          <w:rFonts w:ascii="Arial" w:hAnsi="Arial" w:cs="Arial"/>
          <w:sz w:val="22"/>
          <w:szCs w:val="22"/>
        </w:rPr>
      </w:pPr>
      <w:r w:rsidRPr="004F4F38">
        <w:rPr>
          <w:rFonts w:ascii="Arial" w:hAnsi="Arial" w:cs="Arial"/>
          <w:sz w:val="22"/>
          <w:szCs w:val="22"/>
        </w:rPr>
        <w:t xml:space="preserve">Que el artículo </w:t>
      </w:r>
      <w:r w:rsidR="004B58E1">
        <w:rPr>
          <w:rFonts w:ascii="Arial" w:hAnsi="Arial" w:cs="Arial"/>
          <w:sz w:val="22"/>
          <w:szCs w:val="22"/>
        </w:rPr>
        <w:t>89 de la Ley 2220 de 2022</w:t>
      </w:r>
      <w:r w:rsidRPr="004F4F38">
        <w:rPr>
          <w:rFonts w:ascii="Arial" w:hAnsi="Arial" w:cs="Arial"/>
          <w:sz w:val="22"/>
          <w:szCs w:val="22"/>
        </w:rPr>
        <w:t xml:space="preserve">, dispone lo siguiente: </w:t>
      </w:r>
    </w:p>
    <w:p w14:paraId="25064FA5" w14:textId="77777777" w:rsidR="00E957B1" w:rsidRPr="004F4F38" w:rsidRDefault="00E957B1" w:rsidP="00E957B1">
      <w:pPr>
        <w:pStyle w:val="Textoindependiente"/>
        <w:ind w:left="567" w:right="850"/>
        <w:rPr>
          <w:rFonts w:ascii="Arial" w:hAnsi="Arial" w:cs="Arial"/>
          <w:b/>
          <w:sz w:val="22"/>
          <w:szCs w:val="22"/>
        </w:rPr>
      </w:pPr>
    </w:p>
    <w:p w14:paraId="7E2A402F" w14:textId="77777777" w:rsidR="009B0C8E" w:rsidRDefault="009B0C8E" w:rsidP="009B0C8E">
      <w:pPr>
        <w:shd w:val="clear" w:color="auto" w:fill="FFFFFF"/>
        <w:ind w:left="567"/>
        <w:jc w:val="both"/>
        <w:rPr>
          <w:rFonts w:ascii="Arial" w:hAnsi="Arial" w:cs="Arial"/>
          <w:color w:val="333333"/>
          <w:sz w:val="22"/>
          <w:szCs w:val="22"/>
        </w:rPr>
      </w:pPr>
      <w:r w:rsidRPr="009B0C8E">
        <w:rPr>
          <w:rStyle w:val="Textoennegrita"/>
          <w:rFonts w:ascii="Arial" w:hAnsi="Arial" w:cs="Arial"/>
          <w:color w:val="333333"/>
          <w:sz w:val="22"/>
          <w:szCs w:val="22"/>
        </w:rPr>
        <w:t>ARTÍCULO 89. </w:t>
      </w:r>
      <w:r w:rsidRPr="009B0C8E">
        <w:rPr>
          <w:rStyle w:val="nfasis"/>
          <w:rFonts w:ascii="Arial" w:hAnsi="Arial" w:cs="Arial"/>
          <w:b/>
          <w:bCs/>
          <w:color w:val="333333"/>
          <w:sz w:val="22"/>
          <w:szCs w:val="22"/>
        </w:rPr>
        <w:t>Asuntos susceptibles de conciliación en materia </w:t>
      </w:r>
      <w:r w:rsidRPr="009B0C8E">
        <w:rPr>
          <w:rStyle w:val="Textoennegrita"/>
          <w:rFonts w:ascii="Arial" w:hAnsi="Arial" w:cs="Arial"/>
          <w:color w:val="333333"/>
          <w:sz w:val="22"/>
          <w:szCs w:val="22"/>
        </w:rPr>
        <w:t>de lo </w:t>
      </w:r>
      <w:r w:rsidRPr="009B0C8E">
        <w:rPr>
          <w:rStyle w:val="nfasis"/>
          <w:rFonts w:ascii="Arial" w:hAnsi="Arial" w:cs="Arial"/>
          <w:b/>
          <w:bCs/>
          <w:color w:val="333333"/>
          <w:sz w:val="22"/>
          <w:szCs w:val="22"/>
        </w:rPr>
        <w:t>contencioso administrativo.</w:t>
      </w:r>
      <w:r w:rsidRPr="009B0C8E">
        <w:rPr>
          <w:rFonts w:ascii="Arial" w:hAnsi="Arial" w:cs="Arial"/>
          <w:color w:val="333333"/>
          <w:sz w:val="22"/>
          <w:szCs w:val="22"/>
        </w:rPr>
        <w:t> En materia de lo contencioso administrativo serán conciliables todos los conflictos que puedan ser conocidos por la Jurisdicción de lo Contencioso Administrativo, siempre que la conciliación no esté expresamente prohibida por la ley.</w:t>
      </w:r>
    </w:p>
    <w:p w14:paraId="35ED43B6" w14:textId="77777777" w:rsidR="00E2049E" w:rsidRPr="009B0C8E" w:rsidRDefault="00E2049E" w:rsidP="009B0C8E">
      <w:pPr>
        <w:shd w:val="clear" w:color="auto" w:fill="FFFFFF"/>
        <w:ind w:left="567"/>
        <w:jc w:val="both"/>
        <w:rPr>
          <w:rFonts w:ascii="Arial" w:hAnsi="Arial" w:cs="Arial"/>
          <w:color w:val="333333"/>
          <w:sz w:val="22"/>
          <w:szCs w:val="22"/>
          <w:lang w:eastAsia="es-CO"/>
        </w:rPr>
      </w:pPr>
    </w:p>
    <w:p w14:paraId="6A4B61AD" w14:textId="77777777" w:rsidR="009B0C8E" w:rsidRDefault="009B0C8E" w:rsidP="009B0C8E">
      <w:pPr>
        <w:shd w:val="clear" w:color="auto" w:fill="FFFFFF"/>
        <w:ind w:left="567"/>
        <w:jc w:val="both"/>
        <w:rPr>
          <w:rFonts w:ascii="Arial" w:hAnsi="Arial" w:cs="Arial"/>
          <w:color w:val="333333"/>
          <w:sz w:val="22"/>
          <w:szCs w:val="22"/>
        </w:rPr>
      </w:pPr>
      <w:r w:rsidRPr="009B0C8E">
        <w:rPr>
          <w:rFonts w:ascii="Arial" w:hAnsi="Arial" w:cs="Arial"/>
          <w:color w:val="333333"/>
          <w:sz w:val="22"/>
          <w:szCs w:val="22"/>
        </w:rPr>
        <w:t>Podrán conciliar, total o parcialmente, las entidades públicas y las personas privadas que desempeñan funciones propias de los distintos órganos del Estado, por conducto de apoderado.</w:t>
      </w:r>
    </w:p>
    <w:p w14:paraId="68EF0B67" w14:textId="77777777" w:rsidR="00E2049E" w:rsidRPr="009B0C8E" w:rsidRDefault="00E2049E" w:rsidP="009B0C8E">
      <w:pPr>
        <w:shd w:val="clear" w:color="auto" w:fill="FFFFFF"/>
        <w:ind w:left="567"/>
        <w:jc w:val="both"/>
        <w:rPr>
          <w:rFonts w:ascii="Arial" w:hAnsi="Arial" w:cs="Arial"/>
          <w:color w:val="333333"/>
          <w:sz w:val="22"/>
          <w:szCs w:val="22"/>
        </w:rPr>
      </w:pPr>
    </w:p>
    <w:p w14:paraId="35955B4A" w14:textId="77777777" w:rsidR="009B0C8E" w:rsidRDefault="009B0C8E" w:rsidP="009B0C8E">
      <w:pPr>
        <w:shd w:val="clear" w:color="auto" w:fill="FFFFFF"/>
        <w:ind w:left="567"/>
        <w:jc w:val="both"/>
        <w:rPr>
          <w:rFonts w:ascii="Arial" w:hAnsi="Arial" w:cs="Arial"/>
          <w:color w:val="333333"/>
          <w:sz w:val="22"/>
          <w:szCs w:val="22"/>
        </w:rPr>
      </w:pPr>
      <w:r w:rsidRPr="009B0C8E">
        <w:rPr>
          <w:rFonts w:ascii="Arial" w:hAnsi="Arial" w:cs="Arial"/>
          <w:color w:val="333333"/>
          <w:sz w:val="22"/>
          <w:szCs w:val="22"/>
        </w:rPr>
        <w:t>Podrá acudirse a la conciliación extrajudicial sin que medie una intención de demanda y podrá ser presentada de común acuerdo por las partes de un eventual conflicto.</w:t>
      </w:r>
    </w:p>
    <w:p w14:paraId="3DDBFCCD" w14:textId="77777777" w:rsidR="00E2049E" w:rsidRPr="009B0C8E" w:rsidRDefault="00E2049E" w:rsidP="009B0C8E">
      <w:pPr>
        <w:shd w:val="clear" w:color="auto" w:fill="FFFFFF"/>
        <w:ind w:left="567"/>
        <w:jc w:val="both"/>
        <w:rPr>
          <w:rFonts w:ascii="Arial" w:hAnsi="Arial" w:cs="Arial"/>
          <w:color w:val="333333"/>
          <w:sz w:val="22"/>
          <w:szCs w:val="22"/>
        </w:rPr>
      </w:pPr>
    </w:p>
    <w:p w14:paraId="3B7E12EC" w14:textId="77777777" w:rsidR="00E2049E" w:rsidRDefault="009B0C8E" w:rsidP="009B0C8E">
      <w:pPr>
        <w:shd w:val="clear" w:color="auto" w:fill="FFFFFF"/>
        <w:ind w:left="567"/>
        <w:jc w:val="both"/>
        <w:rPr>
          <w:rFonts w:ascii="Arial" w:hAnsi="Arial" w:cs="Arial"/>
          <w:color w:val="333333"/>
          <w:sz w:val="22"/>
          <w:szCs w:val="22"/>
        </w:rPr>
      </w:pPr>
      <w:r w:rsidRPr="009B0C8E">
        <w:rPr>
          <w:rFonts w:ascii="Arial" w:hAnsi="Arial" w:cs="Arial"/>
          <w:color w:val="333333"/>
          <w:sz w:val="22"/>
          <w:szCs w:val="22"/>
        </w:rPr>
        <w:t>Para la procedencia de la conciliación no será ne</w:t>
      </w:r>
      <w:r w:rsidR="00E2049E">
        <w:rPr>
          <w:rFonts w:ascii="Arial" w:hAnsi="Arial" w:cs="Arial"/>
          <w:color w:val="333333"/>
          <w:sz w:val="22"/>
          <w:szCs w:val="22"/>
        </w:rPr>
        <w:t>cesaria la renuncia de derechos.</w:t>
      </w:r>
    </w:p>
    <w:p w14:paraId="6EA8C864" w14:textId="77777777" w:rsidR="00E2049E" w:rsidRDefault="00E2049E" w:rsidP="009B0C8E">
      <w:pPr>
        <w:shd w:val="clear" w:color="auto" w:fill="FFFFFF"/>
        <w:ind w:left="567"/>
        <w:jc w:val="both"/>
        <w:rPr>
          <w:rFonts w:ascii="Arial" w:hAnsi="Arial" w:cs="Arial"/>
          <w:color w:val="333333"/>
          <w:sz w:val="22"/>
          <w:szCs w:val="22"/>
        </w:rPr>
      </w:pPr>
    </w:p>
    <w:p w14:paraId="5C1C8A4E" w14:textId="77777777" w:rsidR="009B0C8E" w:rsidRDefault="009B0C8E" w:rsidP="009B0C8E">
      <w:pPr>
        <w:shd w:val="clear" w:color="auto" w:fill="FFFFFF"/>
        <w:ind w:left="567"/>
        <w:jc w:val="both"/>
        <w:rPr>
          <w:rFonts w:ascii="Arial" w:hAnsi="Arial" w:cs="Arial"/>
          <w:color w:val="333333"/>
          <w:sz w:val="22"/>
          <w:szCs w:val="22"/>
        </w:rPr>
      </w:pPr>
      <w:r w:rsidRPr="009B0C8E">
        <w:rPr>
          <w:rFonts w:ascii="Arial" w:hAnsi="Arial" w:cs="Arial"/>
          <w:color w:val="333333"/>
          <w:sz w:val="22"/>
          <w:szCs w:val="22"/>
        </w:rPr>
        <w:t>En asuntos de naturaleza laboral y de la seguridad social podrá conciliarse si con el acuerdo no se afectan derechos ciertos e indiscutibles.</w:t>
      </w:r>
    </w:p>
    <w:p w14:paraId="4DF2B46B" w14:textId="77777777" w:rsidR="00E2049E" w:rsidRPr="009B0C8E" w:rsidRDefault="00E2049E" w:rsidP="009B0C8E">
      <w:pPr>
        <w:shd w:val="clear" w:color="auto" w:fill="FFFFFF"/>
        <w:ind w:left="567"/>
        <w:jc w:val="both"/>
        <w:rPr>
          <w:rFonts w:ascii="Arial" w:hAnsi="Arial" w:cs="Arial"/>
          <w:color w:val="333333"/>
          <w:sz w:val="22"/>
          <w:szCs w:val="22"/>
        </w:rPr>
      </w:pPr>
    </w:p>
    <w:p w14:paraId="73003DCA" w14:textId="77777777" w:rsidR="009B0C8E" w:rsidRPr="009B0C8E" w:rsidRDefault="009B0C8E" w:rsidP="009B0C8E">
      <w:pPr>
        <w:shd w:val="clear" w:color="auto" w:fill="FFFFFF"/>
        <w:ind w:left="567"/>
        <w:jc w:val="both"/>
        <w:rPr>
          <w:rFonts w:ascii="Arial" w:hAnsi="Arial" w:cs="Arial"/>
          <w:color w:val="333333"/>
          <w:sz w:val="22"/>
          <w:szCs w:val="22"/>
        </w:rPr>
      </w:pPr>
      <w:r w:rsidRPr="009B0C8E">
        <w:rPr>
          <w:rFonts w:ascii="Arial" w:hAnsi="Arial" w:cs="Arial"/>
          <w:color w:val="333333"/>
          <w:sz w:val="22"/>
          <w:szCs w:val="22"/>
        </w:rPr>
        <w:t>Cuando medie acto administrativo de carácter particular, podrá conciliarse sobre los efectos económicos del mismo si se da alguna de las causales del artículo</w:t>
      </w:r>
      <w:r w:rsidR="004B58E1">
        <w:rPr>
          <w:rFonts w:ascii="Arial" w:hAnsi="Arial" w:cs="Arial"/>
          <w:color w:val="333333"/>
          <w:sz w:val="22"/>
          <w:szCs w:val="22"/>
        </w:rPr>
        <w:t xml:space="preserve"> 93 </w:t>
      </w:r>
      <w:r w:rsidRPr="009B0C8E">
        <w:rPr>
          <w:rFonts w:ascii="Arial" w:hAnsi="Arial" w:cs="Arial"/>
          <w:color w:val="333333"/>
          <w:sz w:val="22"/>
          <w:szCs w:val="22"/>
        </w:rPr>
        <w:t>de la Ley 1437 de 2011, evento en el cual, una vez aprobado el acuerdo por el juez contencioso administrativo, se entenderá revocado o modificado el acto y sustituido por el acuerdo.</w:t>
      </w:r>
    </w:p>
    <w:p w14:paraId="6B4F752D" w14:textId="77777777" w:rsidR="009B0C8E" w:rsidRDefault="009B0C8E" w:rsidP="00E957B1">
      <w:pPr>
        <w:pStyle w:val="Textoindependiente"/>
        <w:ind w:left="567" w:right="850"/>
        <w:rPr>
          <w:rFonts w:ascii="Arial" w:hAnsi="Arial" w:cs="Arial"/>
          <w:b/>
          <w:sz w:val="22"/>
          <w:szCs w:val="22"/>
        </w:rPr>
      </w:pPr>
    </w:p>
    <w:p w14:paraId="624F36DB" w14:textId="77777777" w:rsidR="002132AA" w:rsidRPr="00FB28A0" w:rsidRDefault="002132AA" w:rsidP="00610066">
      <w:pPr>
        <w:pStyle w:val="Textoindependiente"/>
        <w:rPr>
          <w:rFonts w:ascii="Arial" w:hAnsi="Arial" w:cs="Arial"/>
          <w:b/>
          <w:bCs/>
          <w:i/>
          <w:iCs/>
          <w:sz w:val="22"/>
          <w:szCs w:val="22"/>
        </w:rPr>
      </w:pPr>
      <w:r w:rsidRPr="00FB28A0">
        <w:rPr>
          <w:rFonts w:ascii="Arial" w:hAnsi="Arial" w:cs="Arial"/>
          <w:b/>
          <w:bCs/>
          <w:sz w:val="22"/>
          <w:szCs w:val="22"/>
        </w:rPr>
        <w:t xml:space="preserve">OPCIÓN UNO: </w:t>
      </w:r>
      <w:r w:rsidR="001507A0" w:rsidRPr="00FB28A0">
        <w:rPr>
          <w:rFonts w:ascii="Arial" w:hAnsi="Arial" w:cs="Arial"/>
          <w:b/>
          <w:bCs/>
          <w:i/>
          <w:iCs/>
          <w:sz w:val="22"/>
          <w:szCs w:val="22"/>
        </w:rPr>
        <w:t>ASUNTO DE CARÁCTER TRIBUTARIO</w:t>
      </w:r>
      <w:r w:rsidRPr="00FB28A0">
        <w:rPr>
          <w:rFonts w:ascii="Arial" w:hAnsi="Arial" w:cs="Arial"/>
          <w:b/>
          <w:bCs/>
          <w:i/>
          <w:iCs/>
          <w:sz w:val="22"/>
          <w:szCs w:val="22"/>
        </w:rPr>
        <w:t xml:space="preserve">. </w:t>
      </w:r>
    </w:p>
    <w:p w14:paraId="13F864F9" w14:textId="5B5369DD" w:rsidR="00610066" w:rsidRPr="004F4F38" w:rsidRDefault="00610066" w:rsidP="00610066">
      <w:pPr>
        <w:pStyle w:val="NormalWeb"/>
        <w:ind w:right="-2"/>
        <w:jc w:val="both"/>
        <w:rPr>
          <w:rFonts w:ascii="Arial" w:hAnsi="Arial" w:cs="Arial"/>
          <w:sz w:val="22"/>
          <w:szCs w:val="22"/>
        </w:rPr>
      </w:pPr>
      <w:r w:rsidRPr="004F4F38">
        <w:rPr>
          <w:rFonts w:ascii="Arial" w:hAnsi="Arial" w:cs="Arial"/>
          <w:sz w:val="22"/>
          <w:szCs w:val="22"/>
        </w:rPr>
        <w:t xml:space="preserve">Que de la misma forma el </w:t>
      </w:r>
      <w:r w:rsidR="00610C15">
        <w:rPr>
          <w:rFonts w:ascii="Arial" w:hAnsi="Arial" w:cs="Arial"/>
          <w:sz w:val="22"/>
          <w:szCs w:val="22"/>
        </w:rPr>
        <w:t xml:space="preserve">numeral 1° del artículo </w:t>
      </w:r>
      <w:r w:rsidR="004B58E1">
        <w:rPr>
          <w:rFonts w:ascii="Arial" w:hAnsi="Arial" w:cs="Arial"/>
          <w:sz w:val="22"/>
          <w:szCs w:val="22"/>
        </w:rPr>
        <w:t>90 de la Ley 2220 de 2022</w:t>
      </w:r>
      <w:r w:rsidRPr="004F4F38">
        <w:rPr>
          <w:rFonts w:ascii="Arial" w:hAnsi="Arial" w:cs="Arial"/>
          <w:sz w:val="22"/>
          <w:szCs w:val="22"/>
        </w:rPr>
        <w:t>, señala:</w:t>
      </w:r>
    </w:p>
    <w:p w14:paraId="3B467023" w14:textId="77777777" w:rsidR="004B58E1" w:rsidRDefault="004B58E1" w:rsidP="004B58E1">
      <w:pPr>
        <w:shd w:val="clear" w:color="auto" w:fill="FFFFFF"/>
        <w:ind w:left="567"/>
        <w:jc w:val="both"/>
        <w:rPr>
          <w:rFonts w:ascii="Arial" w:hAnsi="Arial" w:cs="Arial"/>
          <w:color w:val="333333"/>
          <w:sz w:val="22"/>
          <w:szCs w:val="22"/>
          <w:lang w:eastAsia="es-CO"/>
        </w:rPr>
      </w:pPr>
      <w:r w:rsidRPr="004B58E1">
        <w:rPr>
          <w:rFonts w:ascii="Arial" w:hAnsi="Arial" w:cs="Arial"/>
          <w:b/>
          <w:bCs/>
          <w:color w:val="333333"/>
          <w:sz w:val="22"/>
          <w:szCs w:val="22"/>
          <w:lang w:eastAsia="es-CO"/>
        </w:rPr>
        <w:t>ARTÍCULO 90. </w:t>
      </w:r>
      <w:r w:rsidRPr="004B58E1">
        <w:rPr>
          <w:rFonts w:ascii="Arial" w:hAnsi="Arial" w:cs="Arial"/>
          <w:b/>
          <w:bCs/>
          <w:i/>
          <w:iCs/>
          <w:color w:val="333333"/>
          <w:sz w:val="22"/>
          <w:szCs w:val="22"/>
          <w:lang w:eastAsia="es-CO"/>
        </w:rPr>
        <w:t>Asuntos no conciliables.</w:t>
      </w:r>
      <w:r w:rsidRPr="004B58E1">
        <w:rPr>
          <w:rFonts w:ascii="Arial" w:hAnsi="Arial" w:cs="Arial"/>
          <w:color w:val="333333"/>
          <w:sz w:val="22"/>
          <w:szCs w:val="22"/>
          <w:lang w:eastAsia="es-CO"/>
        </w:rPr>
        <w:t> No son susceptibles de conciliación extrajudicial en asuntos de lo contencioso administrativo:</w:t>
      </w:r>
    </w:p>
    <w:p w14:paraId="1848B3BA" w14:textId="77777777" w:rsidR="004B58E1" w:rsidRPr="004B58E1" w:rsidRDefault="004B58E1" w:rsidP="004B58E1">
      <w:pPr>
        <w:shd w:val="clear" w:color="auto" w:fill="FFFFFF"/>
        <w:ind w:left="567"/>
        <w:jc w:val="both"/>
        <w:rPr>
          <w:rFonts w:ascii="Arial" w:hAnsi="Arial" w:cs="Arial"/>
          <w:color w:val="333333"/>
          <w:sz w:val="22"/>
          <w:szCs w:val="22"/>
          <w:lang w:eastAsia="es-CO"/>
        </w:rPr>
      </w:pPr>
    </w:p>
    <w:p w14:paraId="3823A536" w14:textId="77777777" w:rsidR="004B58E1" w:rsidRPr="004B58E1" w:rsidRDefault="004B58E1" w:rsidP="004B58E1">
      <w:pPr>
        <w:shd w:val="clear" w:color="auto" w:fill="FFFFFF"/>
        <w:ind w:left="567"/>
        <w:jc w:val="both"/>
        <w:rPr>
          <w:rFonts w:ascii="Arial" w:hAnsi="Arial" w:cs="Arial"/>
          <w:color w:val="333333"/>
          <w:sz w:val="22"/>
          <w:szCs w:val="22"/>
          <w:lang w:eastAsia="es-CO"/>
        </w:rPr>
      </w:pPr>
      <w:r w:rsidRPr="004B58E1">
        <w:rPr>
          <w:rFonts w:ascii="Arial" w:hAnsi="Arial" w:cs="Arial"/>
          <w:color w:val="333333"/>
          <w:sz w:val="22"/>
          <w:szCs w:val="22"/>
          <w:lang w:eastAsia="es-CO"/>
        </w:rPr>
        <w:t>1. Los que versen sobre conflictos de carácter tributario.</w:t>
      </w:r>
    </w:p>
    <w:p w14:paraId="4A85DCC3" w14:textId="77777777" w:rsidR="004B58E1" w:rsidRDefault="004B58E1" w:rsidP="004B58E1">
      <w:pPr>
        <w:shd w:val="clear" w:color="auto" w:fill="FFFFFF"/>
        <w:ind w:left="567"/>
        <w:jc w:val="both"/>
        <w:rPr>
          <w:rFonts w:ascii="Arial" w:hAnsi="Arial" w:cs="Arial"/>
          <w:color w:val="333333"/>
          <w:sz w:val="22"/>
          <w:szCs w:val="22"/>
          <w:lang w:eastAsia="es-CO"/>
        </w:rPr>
      </w:pPr>
      <w:r>
        <w:rPr>
          <w:rFonts w:ascii="Arial" w:hAnsi="Arial" w:cs="Arial"/>
          <w:color w:val="333333"/>
          <w:sz w:val="22"/>
          <w:szCs w:val="22"/>
          <w:lang w:eastAsia="es-CO"/>
        </w:rPr>
        <w:t>(…)</w:t>
      </w:r>
      <w:r w:rsidR="00610C15">
        <w:rPr>
          <w:rFonts w:ascii="Arial" w:hAnsi="Arial" w:cs="Arial"/>
          <w:color w:val="333333"/>
          <w:sz w:val="22"/>
          <w:szCs w:val="22"/>
          <w:lang w:eastAsia="es-CO"/>
        </w:rPr>
        <w:t>”.</w:t>
      </w:r>
    </w:p>
    <w:p w14:paraId="0C72FE02" w14:textId="77777777" w:rsidR="00AF481D" w:rsidRPr="004F4F38" w:rsidRDefault="00AF481D" w:rsidP="00685937">
      <w:pPr>
        <w:pStyle w:val="Textoindependiente"/>
        <w:rPr>
          <w:rFonts w:ascii="Arial" w:hAnsi="Arial" w:cs="Arial"/>
          <w:sz w:val="22"/>
          <w:szCs w:val="22"/>
        </w:rPr>
      </w:pPr>
    </w:p>
    <w:p w14:paraId="32874C0C" w14:textId="08CE0653" w:rsidR="002132AA" w:rsidRPr="00FB28A0" w:rsidRDefault="00610066" w:rsidP="00685937">
      <w:pPr>
        <w:pStyle w:val="Textoindependiente"/>
        <w:rPr>
          <w:rFonts w:ascii="Arial" w:hAnsi="Arial" w:cs="Arial"/>
          <w:sz w:val="22"/>
          <w:szCs w:val="22"/>
        </w:rPr>
      </w:pPr>
      <w:r w:rsidRPr="00FB28A0">
        <w:rPr>
          <w:rFonts w:ascii="Arial" w:hAnsi="Arial" w:cs="Arial"/>
          <w:sz w:val="22"/>
          <w:szCs w:val="22"/>
        </w:rPr>
        <w:lastRenderedPageBreak/>
        <w:t>Que a su turno, la jurisprudencia del Consejo de Estado</w:t>
      </w:r>
      <w:r w:rsidRPr="00FB28A0">
        <w:rPr>
          <w:rStyle w:val="Refdenotaalpie"/>
          <w:rFonts w:ascii="Arial" w:hAnsi="Arial" w:cs="Arial"/>
          <w:sz w:val="22"/>
          <w:szCs w:val="22"/>
        </w:rPr>
        <w:footnoteReference w:id="2"/>
      </w:r>
      <w:r w:rsidRPr="00FB28A0">
        <w:rPr>
          <w:rFonts w:ascii="Arial" w:hAnsi="Arial" w:cs="Arial"/>
          <w:sz w:val="22"/>
          <w:szCs w:val="22"/>
        </w:rPr>
        <w:t xml:space="preserve"> se ha pronunciado al respecto</w:t>
      </w:r>
      <w:r w:rsidR="00331A1A" w:rsidRPr="00FB28A0">
        <w:rPr>
          <w:rFonts w:ascii="Arial" w:hAnsi="Arial" w:cs="Arial"/>
          <w:sz w:val="22"/>
          <w:szCs w:val="22"/>
        </w:rPr>
        <w:t xml:space="preserve"> </w:t>
      </w:r>
      <w:r w:rsidR="00FB28A0" w:rsidRPr="00FB28A0">
        <w:rPr>
          <w:rFonts w:ascii="Arial" w:hAnsi="Arial" w:cs="Arial"/>
          <w:sz w:val="22"/>
          <w:szCs w:val="22"/>
        </w:rPr>
        <w:t>señalando: _</w:t>
      </w:r>
      <w:r w:rsidR="00331A1A" w:rsidRPr="00FB28A0">
        <w:rPr>
          <w:rFonts w:ascii="Arial" w:hAnsi="Arial" w:cs="Arial"/>
          <w:sz w:val="22"/>
          <w:szCs w:val="22"/>
        </w:rPr>
        <w:t>___________________</w:t>
      </w:r>
      <w:proofErr w:type="gramStart"/>
      <w:r w:rsidR="00331A1A" w:rsidRPr="00FB28A0">
        <w:rPr>
          <w:rFonts w:ascii="Arial" w:hAnsi="Arial" w:cs="Arial"/>
          <w:sz w:val="22"/>
          <w:szCs w:val="22"/>
        </w:rPr>
        <w:t>_  (</w:t>
      </w:r>
      <w:proofErr w:type="gramEnd"/>
      <w:r w:rsidR="00331A1A" w:rsidRPr="00FB28A0">
        <w:rPr>
          <w:rFonts w:ascii="Arial" w:hAnsi="Arial" w:cs="Arial"/>
          <w:sz w:val="22"/>
          <w:szCs w:val="22"/>
        </w:rPr>
        <w:t>La cita jurisprudencial si es del caso, debe corresponder con la naturaleza del asunto, el pie de página 2 debe ajustarse solo a los asuntos aplicables)</w:t>
      </w:r>
    </w:p>
    <w:p w14:paraId="0B7D407B" w14:textId="77777777" w:rsidR="00AF481D" w:rsidRPr="00FB28A0" w:rsidRDefault="00AF481D" w:rsidP="00D44F89">
      <w:pPr>
        <w:pStyle w:val="Textoindependiente"/>
        <w:rPr>
          <w:rFonts w:ascii="Arial" w:hAnsi="Arial" w:cs="Arial"/>
          <w:sz w:val="22"/>
          <w:szCs w:val="22"/>
        </w:rPr>
      </w:pPr>
    </w:p>
    <w:p w14:paraId="5F1F532C" w14:textId="77777777" w:rsidR="002132AA" w:rsidRPr="00FB28A0" w:rsidRDefault="00314386" w:rsidP="00D44F89">
      <w:pPr>
        <w:pStyle w:val="Textoindependiente"/>
        <w:rPr>
          <w:rFonts w:ascii="Arial" w:hAnsi="Arial" w:cs="Arial"/>
          <w:i/>
          <w:iCs/>
          <w:sz w:val="22"/>
          <w:szCs w:val="22"/>
        </w:rPr>
      </w:pPr>
      <w:r w:rsidRPr="00FB28A0">
        <w:rPr>
          <w:rFonts w:ascii="Arial" w:hAnsi="Arial" w:cs="Arial"/>
          <w:sz w:val="22"/>
          <w:szCs w:val="22"/>
        </w:rPr>
        <w:t xml:space="preserve">OPCION </w:t>
      </w:r>
      <w:r w:rsidR="004B58E1" w:rsidRPr="00FB28A0">
        <w:rPr>
          <w:rFonts w:ascii="Arial" w:hAnsi="Arial" w:cs="Arial"/>
          <w:sz w:val="22"/>
          <w:szCs w:val="22"/>
        </w:rPr>
        <w:t>DOS</w:t>
      </w:r>
      <w:r w:rsidRPr="00FB28A0">
        <w:rPr>
          <w:rFonts w:ascii="Arial" w:hAnsi="Arial" w:cs="Arial"/>
          <w:sz w:val="22"/>
          <w:szCs w:val="22"/>
        </w:rPr>
        <w:t xml:space="preserve">: </w:t>
      </w:r>
      <w:r w:rsidR="001507A0" w:rsidRPr="00FB28A0">
        <w:rPr>
          <w:rFonts w:ascii="Arial" w:hAnsi="Arial" w:cs="Arial"/>
          <w:i/>
          <w:iCs/>
          <w:sz w:val="22"/>
          <w:szCs w:val="22"/>
        </w:rPr>
        <w:t>ASUNTO CORRESPONDE A PROCESO EJECUTIVO DERIVADO DE LOS CONTRATOS ESTATALES</w:t>
      </w:r>
      <w:r w:rsidR="00A0768F" w:rsidRPr="00FB28A0">
        <w:rPr>
          <w:rFonts w:ascii="Arial" w:hAnsi="Arial" w:cs="Arial"/>
          <w:i/>
          <w:iCs/>
          <w:sz w:val="22"/>
          <w:szCs w:val="22"/>
        </w:rPr>
        <w:t>.</w:t>
      </w:r>
    </w:p>
    <w:p w14:paraId="72887794" w14:textId="2ED9ED58" w:rsidR="18520CFA" w:rsidRPr="00FB28A0" w:rsidRDefault="18520CFA" w:rsidP="18520CFA">
      <w:pPr>
        <w:pStyle w:val="NormalWeb"/>
        <w:ind w:right="-2"/>
        <w:jc w:val="both"/>
        <w:rPr>
          <w:rFonts w:ascii="Arial" w:hAnsi="Arial" w:cs="Arial"/>
          <w:sz w:val="22"/>
          <w:szCs w:val="22"/>
        </w:rPr>
      </w:pPr>
    </w:p>
    <w:p w14:paraId="4FC6AA6E" w14:textId="77777777" w:rsidR="00610C15" w:rsidRPr="004F4F38" w:rsidRDefault="00610C15" w:rsidP="00610C15">
      <w:pPr>
        <w:pStyle w:val="NormalWeb"/>
        <w:ind w:right="-2"/>
        <w:jc w:val="both"/>
        <w:rPr>
          <w:rFonts w:ascii="Arial" w:hAnsi="Arial" w:cs="Arial"/>
          <w:sz w:val="22"/>
          <w:szCs w:val="22"/>
        </w:rPr>
      </w:pPr>
      <w:r w:rsidRPr="004F4F38">
        <w:rPr>
          <w:rFonts w:ascii="Arial" w:hAnsi="Arial" w:cs="Arial"/>
          <w:sz w:val="22"/>
          <w:szCs w:val="22"/>
        </w:rPr>
        <w:t xml:space="preserve">Que de la misma forma el </w:t>
      </w:r>
      <w:r>
        <w:rPr>
          <w:rFonts w:ascii="Arial" w:hAnsi="Arial" w:cs="Arial"/>
          <w:sz w:val="22"/>
          <w:szCs w:val="22"/>
        </w:rPr>
        <w:t xml:space="preserve">numeral </w:t>
      </w:r>
      <w:r w:rsidR="008B44FF">
        <w:rPr>
          <w:rFonts w:ascii="Arial" w:hAnsi="Arial" w:cs="Arial"/>
          <w:sz w:val="22"/>
          <w:szCs w:val="22"/>
        </w:rPr>
        <w:t>2</w:t>
      </w:r>
      <w:r>
        <w:rPr>
          <w:rFonts w:ascii="Arial" w:hAnsi="Arial" w:cs="Arial"/>
          <w:sz w:val="22"/>
          <w:szCs w:val="22"/>
        </w:rPr>
        <w:t>° del artículo 90 de la Ley 2220 de 2022</w:t>
      </w:r>
      <w:r w:rsidRPr="004F4F38">
        <w:rPr>
          <w:rFonts w:ascii="Arial" w:hAnsi="Arial" w:cs="Arial"/>
          <w:sz w:val="22"/>
          <w:szCs w:val="22"/>
        </w:rPr>
        <w:t>, señala:</w:t>
      </w:r>
    </w:p>
    <w:p w14:paraId="138529F0" w14:textId="77777777" w:rsidR="00610C15" w:rsidRPr="00FB28A0" w:rsidRDefault="00610C15" w:rsidP="00610C15">
      <w:pPr>
        <w:jc w:val="center"/>
        <w:rPr>
          <w:rFonts w:ascii="Arial" w:hAnsi="Arial" w:cs="Arial"/>
          <w:b/>
          <w:sz w:val="22"/>
          <w:szCs w:val="22"/>
        </w:rPr>
      </w:pPr>
    </w:p>
    <w:p w14:paraId="76A685D8" w14:textId="77777777" w:rsidR="00610C15" w:rsidRDefault="00610C15" w:rsidP="00610C15">
      <w:pPr>
        <w:shd w:val="clear" w:color="auto" w:fill="FFFFFF"/>
        <w:ind w:left="567"/>
        <w:jc w:val="both"/>
        <w:rPr>
          <w:rFonts w:ascii="Arial" w:hAnsi="Arial" w:cs="Arial"/>
          <w:color w:val="333333"/>
          <w:sz w:val="22"/>
          <w:szCs w:val="22"/>
          <w:lang w:eastAsia="es-CO"/>
        </w:rPr>
      </w:pPr>
      <w:r w:rsidRPr="004B58E1">
        <w:rPr>
          <w:rFonts w:ascii="Arial" w:hAnsi="Arial" w:cs="Arial"/>
          <w:b/>
          <w:bCs/>
          <w:color w:val="333333"/>
          <w:sz w:val="22"/>
          <w:szCs w:val="22"/>
          <w:lang w:eastAsia="es-CO"/>
        </w:rPr>
        <w:t>ARTÍCULO 90. </w:t>
      </w:r>
      <w:r w:rsidRPr="004B58E1">
        <w:rPr>
          <w:rFonts w:ascii="Arial" w:hAnsi="Arial" w:cs="Arial"/>
          <w:b/>
          <w:bCs/>
          <w:i/>
          <w:iCs/>
          <w:color w:val="333333"/>
          <w:sz w:val="22"/>
          <w:szCs w:val="22"/>
          <w:lang w:eastAsia="es-CO"/>
        </w:rPr>
        <w:t>Asuntos no conciliables.</w:t>
      </w:r>
      <w:r w:rsidRPr="004B58E1">
        <w:rPr>
          <w:rFonts w:ascii="Arial" w:hAnsi="Arial" w:cs="Arial"/>
          <w:color w:val="333333"/>
          <w:sz w:val="22"/>
          <w:szCs w:val="22"/>
          <w:lang w:eastAsia="es-CO"/>
        </w:rPr>
        <w:t> No son susceptibles de conciliación extrajudicial en asuntos de lo contencioso administrativo:</w:t>
      </w:r>
    </w:p>
    <w:p w14:paraId="6D69AF5E" w14:textId="77777777" w:rsidR="00610C15" w:rsidRDefault="00610C15" w:rsidP="00610C15">
      <w:pPr>
        <w:shd w:val="clear" w:color="auto" w:fill="FFFFFF"/>
        <w:ind w:left="567"/>
        <w:jc w:val="both"/>
        <w:rPr>
          <w:rFonts w:ascii="Arial" w:hAnsi="Arial" w:cs="Arial"/>
          <w:color w:val="333333"/>
          <w:sz w:val="22"/>
          <w:szCs w:val="22"/>
          <w:lang w:eastAsia="es-CO"/>
        </w:rPr>
      </w:pPr>
      <w:r>
        <w:rPr>
          <w:rFonts w:ascii="Arial" w:hAnsi="Arial" w:cs="Arial"/>
          <w:color w:val="333333"/>
          <w:sz w:val="22"/>
          <w:szCs w:val="22"/>
          <w:lang w:eastAsia="es-CO"/>
        </w:rPr>
        <w:t xml:space="preserve"> (…)</w:t>
      </w:r>
    </w:p>
    <w:p w14:paraId="0A79ABC1" w14:textId="77777777" w:rsidR="00610C15" w:rsidRPr="004B58E1" w:rsidRDefault="00610C15" w:rsidP="00610C15">
      <w:pPr>
        <w:shd w:val="clear" w:color="auto" w:fill="FFFFFF"/>
        <w:ind w:left="567"/>
        <w:jc w:val="both"/>
        <w:rPr>
          <w:rFonts w:ascii="Arial" w:hAnsi="Arial" w:cs="Arial"/>
          <w:color w:val="333333"/>
          <w:sz w:val="22"/>
          <w:szCs w:val="22"/>
          <w:lang w:eastAsia="es-CO"/>
        </w:rPr>
      </w:pPr>
      <w:r w:rsidRPr="004B58E1">
        <w:rPr>
          <w:rFonts w:ascii="Arial" w:hAnsi="Arial" w:cs="Arial"/>
          <w:color w:val="333333"/>
          <w:sz w:val="22"/>
          <w:szCs w:val="22"/>
          <w:lang w:eastAsia="es-CO"/>
        </w:rPr>
        <w:t>2. Aquellos que deban ventilarse a través de los procesos ejecutivos de los contratos estatales.</w:t>
      </w:r>
    </w:p>
    <w:p w14:paraId="78BEAF4D" w14:textId="77777777" w:rsidR="00610C15" w:rsidRPr="004B58E1" w:rsidRDefault="00610C15" w:rsidP="00610C15">
      <w:pPr>
        <w:shd w:val="clear" w:color="auto" w:fill="FFFFFF"/>
        <w:ind w:left="567"/>
        <w:jc w:val="both"/>
        <w:rPr>
          <w:rFonts w:ascii="Arial" w:hAnsi="Arial" w:cs="Arial"/>
          <w:color w:val="333333"/>
          <w:sz w:val="22"/>
          <w:szCs w:val="22"/>
          <w:lang w:eastAsia="es-CO"/>
        </w:rPr>
      </w:pPr>
      <w:r>
        <w:rPr>
          <w:rFonts w:ascii="Arial" w:hAnsi="Arial" w:cs="Arial"/>
          <w:color w:val="333333"/>
          <w:sz w:val="22"/>
          <w:szCs w:val="22"/>
          <w:lang w:eastAsia="es-CO"/>
        </w:rPr>
        <w:t>(…)”</w:t>
      </w:r>
    </w:p>
    <w:p w14:paraId="465812E9" w14:textId="77777777" w:rsidR="00610C15" w:rsidRPr="004F4F38" w:rsidRDefault="00610C15" w:rsidP="00610C15">
      <w:pPr>
        <w:pStyle w:val="Textoindependiente"/>
        <w:rPr>
          <w:rFonts w:ascii="Arial" w:hAnsi="Arial" w:cs="Arial"/>
          <w:sz w:val="22"/>
          <w:szCs w:val="22"/>
        </w:rPr>
      </w:pPr>
    </w:p>
    <w:p w14:paraId="3BDA4AE3" w14:textId="77777777" w:rsidR="00855A0D" w:rsidRDefault="00682D43" w:rsidP="00682D43">
      <w:pPr>
        <w:pStyle w:val="NormalWeb"/>
        <w:ind w:right="-2"/>
        <w:jc w:val="both"/>
        <w:rPr>
          <w:rFonts w:ascii="Arial" w:hAnsi="Arial" w:cs="Arial"/>
          <w:sz w:val="22"/>
          <w:szCs w:val="22"/>
        </w:rPr>
      </w:pPr>
      <w:r w:rsidRPr="004F4F38">
        <w:rPr>
          <w:rFonts w:ascii="Arial" w:hAnsi="Arial" w:cs="Arial"/>
          <w:sz w:val="22"/>
          <w:szCs w:val="22"/>
        </w:rPr>
        <w:t xml:space="preserve">Que el inciso segundo del artículo 613 de la Ley 1564 de 2012 (Código </w:t>
      </w:r>
      <w:r w:rsidR="001E3547">
        <w:rPr>
          <w:rFonts w:ascii="Arial" w:hAnsi="Arial" w:cs="Arial"/>
          <w:sz w:val="22"/>
          <w:szCs w:val="22"/>
        </w:rPr>
        <w:t>General del Proceso), señala</w:t>
      </w:r>
      <w:r w:rsidR="00855A0D">
        <w:rPr>
          <w:rFonts w:ascii="Arial" w:hAnsi="Arial" w:cs="Arial"/>
          <w:sz w:val="22"/>
          <w:szCs w:val="22"/>
        </w:rPr>
        <w:t>:</w:t>
      </w:r>
    </w:p>
    <w:p w14:paraId="4077C2ED" w14:textId="77777777" w:rsidR="00331A1A" w:rsidRDefault="001E3547" w:rsidP="00331A1A">
      <w:pPr>
        <w:pStyle w:val="NormalWeb"/>
        <w:spacing w:after="0" w:afterAutospacing="0" w:line="270" w:lineRule="atLeast"/>
        <w:ind w:left="708"/>
        <w:jc w:val="both"/>
        <w:rPr>
          <w:rFonts w:ascii="Arial" w:hAnsi="Arial" w:cs="Arial"/>
          <w:sz w:val="22"/>
          <w:szCs w:val="22"/>
        </w:rPr>
      </w:pPr>
      <w:r w:rsidRPr="00855A0D">
        <w:rPr>
          <w:rFonts w:ascii="Arial" w:hAnsi="Arial" w:cs="Arial"/>
          <w:b/>
          <w:sz w:val="22"/>
          <w:szCs w:val="22"/>
        </w:rPr>
        <w:t xml:space="preserve"> </w:t>
      </w:r>
      <w:r w:rsidR="00855A0D" w:rsidRPr="00855A0D">
        <w:rPr>
          <w:rFonts w:ascii="Arial" w:hAnsi="Arial" w:cs="Arial"/>
          <w:b/>
          <w:sz w:val="22"/>
          <w:szCs w:val="22"/>
        </w:rPr>
        <w:t>“</w:t>
      </w:r>
      <w:bookmarkStart w:id="15" w:name="613"/>
      <w:r w:rsidR="00855A0D" w:rsidRPr="00855A0D">
        <w:rPr>
          <w:rFonts w:ascii="Arial" w:hAnsi="Arial" w:cs="Arial"/>
          <w:b/>
          <w:bCs/>
          <w:sz w:val="22"/>
          <w:szCs w:val="22"/>
        </w:rPr>
        <w:t>ARTÍCULO 613. AUDIENCIA DE CONCILIACIÓN EXTRAJUDICIAL EN LOS ASUNTOS CONTENCIOSO ADMINISTRATIVOS.</w:t>
      </w:r>
      <w:bookmarkEnd w:id="15"/>
      <w:r w:rsidR="00855A0D" w:rsidRPr="00855A0D">
        <w:rPr>
          <w:rFonts w:ascii="Arial" w:hAnsi="Arial" w:cs="Arial"/>
          <w:sz w:val="22"/>
          <w:szCs w:val="22"/>
        </w:rPr>
        <w:t> </w:t>
      </w:r>
    </w:p>
    <w:p w14:paraId="4D7DDD7B" w14:textId="77777777" w:rsidR="00331A1A" w:rsidRDefault="00331A1A" w:rsidP="00331A1A">
      <w:pPr>
        <w:pStyle w:val="NormalWeb"/>
        <w:spacing w:before="0" w:beforeAutospacing="0" w:after="0" w:afterAutospacing="0" w:line="270" w:lineRule="atLeast"/>
        <w:ind w:left="708"/>
        <w:jc w:val="both"/>
        <w:rPr>
          <w:rFonts w:ascii="Arial" w:hAnsi="Arial" w:cs="Arial"/>
          <w:sz w:val="22"/>
          <w:szCs w:val="22"/>
        </w:rPr>
      </w:pPr>
      <w:r>
        <w:rPr>
          <w:rFonts w:ascii="Arial" w:hAnsi="Arial" w:cs="Arial"/>
          <w:sz w:val="22"/>
          <w:szCs w:val="22"/>
        </w:rPr>
        <w:t>(…)</w:t>
      </w:r>
    </w:p>
    <w:p w14:paraId="70A69A49" w14:textId="77777777" w:rsidR="00855A0D" w:rsidRPr="00855A0D" w:rsidRDefault="00855A0D" w:rsidP="00331A1A">
      <w:pPr>
        <w:pStyle w:val="NormalWeb"/>
        <w:spacing w:before="0" w:beforeAutospacing="0" w:after="0" w:afterAutospacing="0" w:line="270" w:lineRule="atLeast"/>
        <w:ind w:left="708"/>
        <w:jc w:val="both"/>
        <w:rPr>
          <w:rFonts w:ascii="Arial" w:hAnsi="Arial" w:cs="Arial"/>
          <w:sz w:val="22"/>
          <w:szCs w:val="22"/>
        </w:rPr>
      </w:pPr>
      <w:r w:rsidRPr="000E1EFC">
        <w:rPr>
          <w:rFonts w:ascii="Arial" w:hAnsi="Arial" w:cs="Arial"/>
          <w:sz w:val="22"/>
          <w:szCs w:val="22"/>
        </w:rPr>
        <w:t>No será necesario agotar el requisito de procedibilidad en los procesos ejecutivos, cualquiera que sea la jurisdicción en la que se adelanten</w:t>
      </w:r>
      <w:r w:rsidRPr="00855A0D">
        <w:rPr>
          <w:rFonts w:ascii="Arial" w:hAnsi="Arial" w:cs="Arial"/>
          <w:sz w:val="22"/>
          <w:szCs w:val="22"/>
        </w:rPr>
        <w:t>, como tampoco en los demás procesos en los que el demandante pida medidas cautelares </w:t>
      </w:r>
      <w:r w:rsidRPr="00AB7E0B">
        <w:rPr>
          <w:rFonts w:ascii="Arial" w:hAnsi="Arial" w:cs="Arial"/>
          <w:sz w:val="22"/>
          <w:szCs w:val="22"/>
          <w:u w:val="single"/>
        </w:rPr>
        <w:t>de carácter patrimonial</w:t>
      </w:r>
      <w:r w:rsidR="000E1EFC">
        <w:rPr>
          <w:rStyle w:val="Refdenotaalpie"/>
          <w:rFonts w:ascii="Arial" w:hAnsi="Arial" w:cs="Arial"/>
          <w:sz w:val="22"/>
          <w:szCs w:val="22"/>
          <w:u w:val="single"/>
        </w:rPr>
        <w:footnoteReference w:id="3"/>
      </w:r>
      <w:r w:rsidRPr="00AB7E0B">
        <w:rPr>
          <w:rFonts w:ascii="Arial" w:hAnsi="Arial" w:cs="Arial"/>
          <w:sz w:val="22"/>
          <w:szCs w:val="22"/>
        </w:rPr>
        <w:t> </w:t>
      </w:r>
      <w:r w:rsidRPr="00855A0D">
        <w:rPr>
          <w:rFonts w:ascii="Arial" w:hAnsi="Arial" w:cs="Arial"/>
          <w:sz w:val="22"/>
          <w:szCs w:val="22"/>
        </w:rPr>
        <w:t>o cuando quien demande sea una entidad pública. (…)”</w:t>
      </w:r>
    </w:p>
    <w:p w14:paraId="58F51AC3" w14:textId="2AD5EEA7" w:rsidR="18520CFA" w:rsidRDefault="18520CFA" w:rsidP="18520CFA">
      <w:pPr>
        <w:pStyle w:val="NormalWeb"/>
        <w:ind w:right="-2"/>
        <w:jc w:val="both"/>
        <w:rPr>
          <w:rFonts w:ascii="Arial" w:hAnsi="Arial" w:cs="Arial"/>
          <w:sz w:val="22"/>
          <w:szCs w:val="22"/>
        </w:rPr>
      </w:pPr>
    </w:p>
    <w:p w14:paraId="5935225E" w14:textId="36634C56" w:rsidR="00577258" w:rsidRDefault="7CF432DD" w:rsidP="2F5FA753">
      <w:pPr>
        <w:pStyle w:val="NormalWeb"/>
        <w:ind w:right="-2"/>
        <w:jc w:val="both"/>
        <w:rPr>
          <w:rFonts w:ascii="Arial" w:hAnsi="Arial" w:cs="Arial"/>
          <w:b/>
          <w:bCs/>
          <w:i/>
          <w:iCs/>
          <w:color w:val="7030A0"/>
          <w:sz w:val="22"/>
          <w:szCs w:val="22"/>
        </w:rPr>
      </w:pPr>
      <w:r w:rsidRPr="18520CFA">
        <w:rPr>
          <w:rFonts w:ascii="Arial" w:hAnsi="Arial" w:cs="Arial"/>
          <w:sz w:val="22"/>
          <w:szCs w:val="22"/>
        </w:rPr>
        <w:lastRenderedPageBreak/>
        <w:t>Que,</w:t>
      </w:r>
      <w:r w:rsidR="00577258" w:rsidRPr="18520CFA">
        <w:rPr>
          <w:rFonts w:ascii="Arial" w:hAnsi="Arial" w:cs="Arial"/>
          <w:sz w:val="22"/>
          <w:szCs w:val="22"/>
        </w:rPr>
        <w:t xml:space="preserve"> en el caso bajo estudio, el título </w:t>
      </w:r>
      <w:r w:rsidR="02503E03" w:rsidRPr="18520CFA">
        <w:rPr>
          <w:rFonts w:ascii="Arial" w:hAnsi="Arial" w:cs="Arial"/>
          <w:sz w:val="22"/>
          <w:szCs w:val="22"/>
        </w:rPr>
        <w:t>estaría conformado</w:t>
      </w:r>
      <w:r w:rsidR="00577258" w:rsidRPr="18520CFA">
        <w:rPr>
          <w:rFonts w:ascii="Arial" w:hAnsi="Arial" w:cs="Arial"/>
          <w:sz w:val="22"/>
          <w:szCs w:val="22"/>
        </w:rPr>
        <w:t xml:space="preserve"> por   ________________________, </w:t>
      </w:r>
      <w:r w:rsidR="00994291" w:rsidRPr="18520CFA">
        <w:rPr>
          <w:rFonts w:ascii="Arial" w:hAnsi="Arial" w:cs="Arial"/>
          <w:sz w:val="22"/>
          <w:szCs w:val="22"/>
        </w:rPr>
        <w:t xml:space="preserve">que </w:t>
      </w:r>
      <w:r w:rsidR="00577258" w:rsidRPr="18520CFA">
        <w:rPr>
          <w:rFonts w:ascii="Arial" w:hAnsi="Arial" w:cs="Arial"/>
          <w:sz w:val="22"/>
          <w:szCs w:val="22"/>
        </w:rPr>
        <w:t>correspond</w:t>
      </w:r>
      <w:r w:rsidR="00994291" w:rsidRPr="18520CFA">
        <w:rPr>
          <w:rFonts w:ascii="Arial" w:hAnsi="Arial" w:cs="Arial"/>
          <w:sz w:val="22"/>
          <w:szCs w:val="22"/>
        </w:rPr>
        <w:t xml:space="preserve">e </w:t>
      </w:r>
      <w:r w:rsidR="00577258" w:rsidRPr="18520CFA">
        <w:rPr>
          <w:rFonts w:ascii="Arial" w:hAnsi="Arial" w:cs="Arial"/>
          <w:sz w:val="22"/>
          <w:szCs w:val="22"/>
        </w:rPr>
        <w:t>a un título ejecutivo derivado de contrato estatal.</w:t>
      </w:r>
      <w:r w:rsidR="00577258" w:rsidRPr="18520CFA">
        <w:rPr>
          <w:rFonts w:ascii="Arial" w:hAnsi="Arial" w:cs="Arial"/>
          <w:b/>
          <w:bCs/>
          <w:i/>
          <w:iCs/>
          <w:color w:val="7030A0"/>
          <w:sz w:val="22"/>
          <w:szCs w:val="22"/>
        </w:rPr>
        <w:t xml:space="preserve"> </w:t>
      </w:r>
    </w:p>
    <w:p w14:paraId="3820F8B8" w14:textId="6E80DD2C" w:rsidR="18520CFA" w:rsidRDefault="18520CFA" w:rsidP="18520CFA">
      <w:pPr>
        <w:pStyle w:val="NormalWeb"/>
        <w:ind w:right="-2"/>
        <w:jc w:val="both"/>
        <w:rPr>
          <w:rFonts w:ascii="Arial" w:hAnsi="Arial" w:cs="Arial"/>
          <w:b/>
          <w:bCs/>
          <w:i/>
          <w:iCs/>
          <w:color w:val="7030A0"/>
          <w:sz w:val="22"/>
          <w:szCs w:val="22"/>
        </w:rPr>
      </w:pPr>
    </w:p>
    <w:p w14:paraId="66744ACF" w14:textId="77777777" w:rsidR="004A4058" w:rsidRPr="00FB28A0" w:rsidRDefault="004A4058" w:rsidP="00577258">
      <w:pPr>
        <w:pStyle w:val="NormalWeb"/>
        <w:ind w:right="-2"/>
        <w:jc w:val="both"/>
        <w:rPr>
          <w:rFonts w:ascii="Arial" w:hAnsi="Arial" w:cs="Arial"/>
          <w:i/>
          <w:iCs/>
          <w:sz w:val="22"/>
          <w:szCs w:val="22"/>
        </w:rPr>
      </w:pPr>
      <w:r w:rsidRPr="00FB28A0">
        <w:rPr>
          <w:rFonts w:ascii="Arial" w:hAnsi="Arial" w:cs="Arial"/>
          <w:i/>
          <w:iCs/>
          <w:sz w:val="22"/>
          <w:szCs w:val="22"/>
        </w:rPr>
        <w:t>NOTA: Téngase en cuenta que la Ley 1551 de 2012 habilitó la conciliación extrajudicial en procesos ejecutivos contra los Municipios. Sin embargo, de conformidad con lo establecido por la Corte Constitucional en Sentencias C-</w:t>
      </w:r>
      <w:r w:rsidR="00855A0D" w:rsidRPr="00FB28A0">
        <w:rPr>
          <w:rFonts w:ascii="Arial" w:hAnsi="Arial" w:cs="Arial"/>
          <w:i/>
          <w:iCs/>
          <w:sz w:val="22"/>
          <w:szCs w:val="22"/>
        </w:rPr>
        <w:t>533 de 2013</w:t>
      </w:r>
      <w:r w:rsidRPr="00FB28A0">
        <w:rPr>
          <w:rFonts w:ascii="Arial" w:hAnsi="Arial" w:cs="Arial"/>
          <w:i/>
          <w:iCs/>
          <w:sz w:val="22"/>
          <w:szCs w:val="22"/>
        </w:rPr>
        <w:t xml:space="preserve"> y C-</w:t>
      </w:r>
      <w:r w:rsidR="00855A0D" w:rsidRPr="00FB28A0">
        <w:rPr>
          <w:rFonts w:ascii="Arial" w:hAnsi="Arial" w:cs="Arial"/>
          <w:i/>
          <w:iCs/>
          <w:sz w:val="22"/>
          <w:szCs w:val="22"/>
        </w:rPr>
        <w:t>830</w:t>
      </w:r>
      <w:r w:rsidRPr="00FB28A0">
        <w:rPr>
          <w:rFonts w:ascii="Arial" w:hAnsi="Arial" w:cs="Arial"/>
          <w:i/>
          <w:iCs/>
          <w:sz w:val="22"/>
          <w:szCs w:val="22"/>
        </w:rPr>
        <w:t xml:space="preserve"> al estudiar la </w:t>
      </w:r>
      <w:proofErr w:type="spellStart"/>
      <w:r w:rsidRPr="00FB28A0">
        <w:rPr>
          <w:rFonts w:ascii="Arial" w:hAnsi="Arial" w:cs="Arial"/>
          <w:i/>
          <w:iCs/>
          <w:sz w:val="22"/>
          <w:szCs w:val="22"/>
        </w:rPr>
        <w:t>exequibilidad</w:t>
      </w:r>
      <w:proofErr w:type="spellEnd"/>
      <w:r w:rsidRPr="00FB28A0">
        <w:rPr>
          <w:rFonts w:ascii="Arial" w:hAnsi="Arial" w:cs="Arial"/>
          <w:i/>
          <w:iCs/>
          <w:sz w:val="22"/>
          <w:szCs w:val="22"/>
        </w:rPr>
        <w:t xml:space="preserve"> del artículo 47 de la precitada norma, precisó que</w:t>
      </w:r>
      <w:r w:rsidR="00855A0D" w:rsidRPr="00FB28A0">
        <w:rPr>
          <w:rFonts w:ascii="Arial" w:hAnsi="Arial" w:cs="Arial"/>
          <w:i/>
          <w:iCs/>
          <w:sz w:val="22"/>
          <w:szCs w:val="22"/>
        </w:rPr>
        <w:t xml:space="preserve"> e</w:t>
      </w:r>
      <w:r w:rsidR="00855A0D" w:rsidRPr="00FB28A0">
        <w:rPr>
          <w:rStyle w:val="Textoennegrita"/>
          <w:rFonts w:ascii="Arial" w:hAnsi="Arial" w:cs="Arial"/>
          <w:i/>
          <w:sz w:val="22"/>
          <w:szCs w:val="22"/>
          <w:shd w:val="clear" w:color="auto" w:fill="FFFFFF"/>
        </w:rPr>
        <w:t>l requisito de la conciliación prejudicial no puede ser exigido, cuando los trabajadores tengan acreencias laborales a su favor susceptibles de ser reclamadas a los municipios mediante un proceso ejecutivo.</w:t>
      </w:r>
    </w:p>
    <w:p w14:paraId="1666DF2A" w14:textId="77777777" w:rsidR="00314386" w:rsidRPr="00FB28A0" w:rsidRDefault="00314386" w:rsidP="00685937">
      <w:pPr>
        <w:pStyle w:val="Textoindependiente"/>
        <w:rPr>
          <w:rFonts w:ascii="Arial" w:hAnsi="Arial" w:cs="Arial"/>
          <w:sz w:val="22"/>
          <w:szCs w:val="22"/>
          <w:lang w:val="es-CO"/>
        </w:rPr>
      </w:pPr>
    </w:p>
    <w:p w14:paraId="038BFA52" w14:textId="77777777" w:rsidR="00314386" w:rsidRPr="00FB28A0" w:rsidRDefault="00314386" w:rsidP="00331A1A">
      <w:pPr>
        <w:pStyle w:val="Textoindependiente"/>
        <w:rPr>
          <w:rFonts w:ascii="Arial" w:hAnsi="Arial" w:cs="Arial"/>
          <w:i/>
          <w:iCs/>
          <w:sz w:val="22"/>
          <w:szCs w:val="22"/>
        </w:rPr>
      </w:pPr>
      <w:r w:rsidRPr="00FB28A0">
        <w:rPr>
          <w:rFonts w:ascii="Arial" w:hAnsi="Arial" w:cs="Arial"/>
          <w:sz w:val="22"/>
          <w:szCs w:val="22"/>
        </w:rPr>
        <w:t>OPCION TRES</w:t>
      </w:r>
      <w:r w:rsidR="00A0768F" w:rsidRPr="00FB28A0">
        <w:rPr>
          <w:rFonts w:ascii="Arial" w:hAnsi="Arial" w:cs="Arial"/>
          <w:sz w:val="22"/>
          <w:szCs w:val="22"/>
        </w:rPr>
        <w:t xml:space="preserve">: </w:t>
      </w:r>
      <w:r w:rsidR="001507A0" w:rsidRPr="00FB28A0">
        <w:rPr>
          <w:rFonts w:ascii="Arial" w:hAnsi="Arial" w:cs="Arial"/>
          <w:sz w:val="22"/>
          <w:szCs w:val="22"/>
        </w:rPr>
        <w:t>S</w:t>
      </w:r>
      <w:r w:rsidR="001507A0" w:rsidRPr="00FB28A0">
        <w:rPr>
          <w:rFonts w:ascii="Arial" w:hAnsi="Arial" w:cs="Arial"/>
          <w:i/>
          <w:iCs/>
          <w:sz w:val="22"/>
          <w:szCs w:val="22"/>
        </w:rPr>
        <w:t>EA EVIDENTE QUE HA OPERADO EL FENÓMENO DE LA CADUCIDAD DEL MEDIO DE CONTROL</w:t>
      </w:r>
    </w:p>
    <w:p w14:paraId="2C0EC7C6" w14:textId="77777777" w:rsidR="00A0768F" w:rsidRPr="004F4F38" w:rsidRDefault="00A0768F" w:rsidP="00331A1A">
      <w:pPr>
        <w:pStyle w:val="Textoindependiente"/>
        <w:rPr>
          <w:rFonts w:ascii="Arial" w:hAnsi="Arial" w:cs="Arial"/>
          <w:b/>
          <w:bCs/>
          <w:i/>
          <w:iCs/>
          <w:sz w:val="22"/>
          <w:szCs w:val="22"/>
        </w:rPr>
      </w:pPr>
    </w:p>
    <w:p w14:paraId="4E12C24F" w14:textId="5186475B" w:rsidR="0007768E" w:rsidRPr="004F4F38" w:rsidRDefault="0007768E" w:rsidP="00331A1A">
      <w:pPr>
        <w:pStyle w:val="NormalWeb"/>
        <w:spacing w:before="0" w:beforeAutospacing="0" w:after="0" w:afterAutospacing="0"/>
        <w:ind w:right="-2"/>
        <w:jc w:val="both"/>
        <w:rPr>
          <w:rFonts w:ascii="Arial" w:hAnsi="Arial" w:cs="Arial"/>
          <w:sz w:val="22"/>
          <w:szCs w:val="22"/>
        </w:rPr>
      </w:pPr>
      <w:r w:rsidRPr="004F4F38">
        <w:rPr>
          <w:rFonts w:ascii="Arial" w:hAnsi="Arial" w:cs="Arial"/>
          <w:sz w:val="22"/>
          <w:szCs w:val="22"/>
        </w:rPr>
        <w:t xml:space="preserve">Que de la misma forma el </w:t>
      </w:r>
      <w:r>
        <w:rPr>
          <w:rFonts w:ascii="Arial" w:hAnsi="Arial" w:cs="Arial"/>
          <w:sz w:val="22"/>
          <w:szCs w:val="22"/>
        </w:rPr>
        <w:t xml:space="preserve">numeral </w:t>
      </w:r>
      <w:r w:rsidR="00920859">
        <w:rPr>
          <w:rFonts w:ascii="Arial" w:hAnsi="Arial" w:cs="Arial"/>
          <w:sz w:val="22"/>
          <w:szCs w:val="22"/>
        </w:rPr>
        <w:t>3</w:t>
      </w:r>
      <w:r>
        <w:rPr>
          <w:rFonts w:ascii="Arial" w:hAnsi="Arial" w:cs="Arial"/>
          <w:sz w:val="22"/>
          <w:szCs w:val="22"/>
        </w:rPr>
        <w:t>° del artículo 90 de la Ley 2220 de 2022</w:t>
      </w:r>
      <w:r w:rsidRPr="004F4F38">
        <w:rPr>
          <w:rFonts w:ascii="Arial" w:hAnsi="Arial" w:cs="Arial"/>
          <w:sz w:val="22"/>
          <w:szCs w:val="22"/>
        </w:rPr>
        <w:t>, señala:</w:t>
      </w:r>
    </w:p>
    <w:p w14:paraId="40B52033" w14:textId="77777777" w:rsidR="0007768E" w:rsidRPr="00FB28A0" w:rsidRDefault="0007768E" w:rsidP="00331A1A">
      <w:pPr>
        <w:jc w:val="center"/>
        <w:rPr>
          <w:rFonts w:ascii="Arial" w:hAnsi="Arial" w:cs="Arial"/>
          <w:b/>
          <w:sz w:val="22"/>
          <w:szCs w:val="22"/>
        </w:rPr>
      </w:pPr>
    </w:p>
    <w:p w14:paraId="7FA113A6" w14:textId="77777777" w:rsidR="0007768E" w:rsidRDefault="0007768E" w:rsidP="00331A1A">
      <w:pPr>
        <w:shd w:val="clear" w:color="auto" w:fill="FFFFFF"/>
        <w:ind w:left="567"/>
        <w:jc w:val="both"/>
        <w:rPr>
          <w:rFonts w:ascii="Arial" w:hAnsi="Arial" w:cs="Arial"/>
          <w:color w:val="333333"/>
          <w:sz w:val="22"/>
          <w:szCs w:val="22"/>
          <w:lang w:eastAsia="es-CO"/>
        </w:rPr>
      </w:pPr>
      <w:r w:rsidRPr="004B58E1">
        <w:rPr>
          <w:rFonts w:ascii="Arial" w:hAnsi="Arial" w:cs="Arial"/>
          <w:b/>
          <w:bCs/>
          <w:color w:val="333333"/>
          <w:sz w:val="22"/>
          <w:szCs w:val="22"/>
          <w:lang w:eastAsia="es-CO"/>
        </w:rPr>
        <w:t>ARTÍCULO 90. </w:t>
      </w:r>
      <w:r w:rsidRPr="004B58E1">
        <w:rPr>
          <w:rFonts w:ascii="Arial" w:hAnsi="Arial" w:cs="Arial"/>
          <w:b/>
          <w:bCs/>
          <w:i/>
          <w:iCs/>
          <w:color w:val="333333"/>
          <w:sz w:val="22"/>
          <w:szCs w:val="22"/>
          <w:lang w:eastAsia="es-CO"/>
        </w:rPr>
        <w:t>Asuntos no conciliables.</w:t>
      </w:r>
      <w:r w:rsidRPr="004B58E1">
        <w:rPr>
          <w:rFonts w:ascii="Arial" w:hAnsi="Arial" w:cs="Arial"/>
          <w:color w:val="333333"/>
          <w:sz w:val="22"/>
          <w:szCs w:val="22"/>
          <w:lang w:eastAsia="es-CO"/>
        </w:rPr>
        <w:t> No son susceptibles de conciliación extrajudicial en asuntos de lo contencioso administrativo:</w:t>
      </w:r>
    </w:p>
    <w:p w14:paraId="617BC050" w14:textId="77777777" w:rsidR="0007768E" w:rsidRDefault="0007768E" w:rsidP="00331A1A">
      <w:pPr>
        <w:shd w:val="clear" w:color="auto" w:fill="FFFFFF"/>
        <w:ind w:left="567"/>
        <w:jc w:val="both"/>
        <w:rPr>
          <w:rFonts w:ascii="Arial" w:hAnsi="Arial" w:cs="Arial"/>
          <w:color w:val="333333"/>
          <w:sz w:val="22"/>
          <w:szCs w:val="22"/>
          <w:lang w:eastAsia="es-CO"/>
        </w:rPr>
      </w:pPr>
      <w:r>
        <w:rPr>
          <w:rFonts w:ascii="Arial" w:hAnsi="Arial" w:cs="Arial"/>
          <w:color w:val="333333"/>
          <w:sz w:val="22"/>
          <w:szCs w:val="22"/>
          <w:lang w:eastAsia="es-CO"/>
        </w:rPr>
        <w:t xml:space="preserve"> (…)</w:t>
      </w:r>
    </w:p>
    <w:p w14:paraId="638DA463" w14:textId="77777777" w:rsidR="0007768E" w:rsidRPr="004B58E1" w:rsidRDefault="0007768E" w:rsidP="00331A1A">
      <w:pPr>
        <w:shd w:val="clear" w:color="auto" w:fill="FFFFFF"/>
        <w:ind w:left="567"/>
        <w:jc w:val="both"/>
        <w:rPr>
          <w:rFonts w:ascii="Arial" w:hAnsi="Arial" w:cs="Arial"/>
          <w:color w:val="333333"/>
          <w:sz w:val="22"/>
          <w:szCs w:val="22"/>
          <w:lang w:eastAsia="es-CO"/>
        </w:rPr>
      </w:pPr>
      <w:r w:rsidRPr="004B58E1">
        <w:rPr>
          <w:rFonts w:ascii="Arial" w:hAnsi="Arial" w:cs="Arial"/>
          <w:color w:val="333333"/>
          <w:sz w:val="22"/>
          <w:szCs w:val="22"/>
          <w:lang w:eastAsia="es-CO"/>
        </w:rPr>
        <w:t>3. En los que haya caducado la acción.</w:t>
      </w:r>
    </w:p>
    <w:p w14:paraId="4BE85650" w14:textId="77777777" w:rsidR="0007768E" w:rsidRPr="004B58E1" w:rsidRDefault="0007768E" w:rsidP="00331A1A">
      <w:pPr>
        <w:shd w:val="clear" w:color="auto" w:fill="FFFFFF"/>
        <w:ind w:left="567"/>
        <w:jc w:val="both"/>
        <w:rPr>
          <w:rFonts w:ascii="Arial" w:hAnsi="Arial" w:cs="Arial"/>
          <w:color w:val="333333"/>
          <w:sz w:val="22"/>
          <w:szCs w:val="22"/>
          <w:lang w:eastAsia="es-CO"/>
        </w:rPr>
      </w:pPr>
      <w:r>
        <w:rPr>
          <w:rFonts w:ascii="Arial" w:hAnsi="Arial" w:cs="Arial"/>
          <w:color w:val="333333"/>
          <w:sz w:val="22"/>
          <w:szCs w:val="22"/>
          <w:lang w:eastAsia="es-CO"/>
        </w:rPr>
        <w:t xml:space="preserve"> (…)”</w:t>
      </w:r>
    </w:p>
    <w:p w14:paraId="2B440791" w14:textId="77777777" w:rsidR="0007768E" w:rsidRPr="004F4F38" w:rsidRDefault="0007768E" w:rsidP="00331A1A">
      <w:pPr>
        <w:pStyle w:val="Textoindependiente"/>
        <w:spacing w:line="360" w:lineRule="auto"/>
        <w:rPr>
          <w:rFonts w:ascii="Arial" w:hAnsi="Arial" w:cs="Arial"/>
          <w:sz w:val="22"/>
          <w:szCs w:val="22"/>
        </w:rPr>
      </w:pPr>
    </w:p>
    <w:p w14:paraId="6BE30A9C" w14:textId="77777777" w:rsidR="00A0768F" w:rsidRDefault="001507A0" w:rsidP="00331A1A">
      <w:pPr>
        <w:pStyle w:val="NormalWeb"/>
        <w:spacing w:before="0" w:beforeAutospacing="0" w:after="0" w:afterAutospacing="0"/>
        <w:ind w:right="709"/>
        <w:jc w:val="both"/>
        <w:rPr>
          <w:rFonts w:ascii="Arial" w:hAnsi="Arial" w:cs="Arial"/>
          <w:sz w:val="22"/>
          <w:szCs w:val="22"/>
        </w:rPr>
      </w:pPr>
      <w:r>
        <w:rPr>
          <w:rFonts w:ascii="Arial" w:hAnsi="Arial" w:cs="Arial"/>
          <w:sz w:val="22"/>
          <w:szCs w:val="22"/>
        </w:rPr>
        <w:t>Que el artículo 164 de la Ley 1437 de 2011 establece como término para acudir a la jurisdicción:</w:t>
      </w:r>
    </w:p>
    <w:p w14:paraId="001AE0B6" w14:textId="77777777" w:rsidR="00331A1A" w:rsidRDefault="00331A1A" w:rsidP="00331A1A">
      <w:pPr>
        <w:pStyle w:val="NormalWeb"/>
        <w:spacing w:before="0" w:beforeAutospacing="0" w:after="0" w:afterAutospacing="0"/>
        <w:ind w:right="709"/>
        <w:jc w:val="both"/>
        <w:rPr>
          <w:rFonts w:ascii="Arial" w:hAnsi="Arial" w:cs="Arial"/>
          <w:sz w:val="22"/>
          <w:szCs w:val="22"/>
        </w:rPr>
      </w:pPr>
    </w:p>
    <w:p w14:paraId="222B5819" w14:textId="77777777" w:rsidR="001507A0" w:rsidRPr="00BC4116" w:rsidRDefault="001507A0" w:rsidP="00331A1A">
      <w:pPr>
        <w:pStyle w:val="NormalWeb"/>
        <w:spacing w:before="0" w:beforeAutospacing="0" w:after="0" w:afterAutospacing="0"/>
        <w:ind w:left="567" w:right="709"/>
        <w:jc w:val="both"/>
        <w:rPr>
          <w:rFonts w:ascii="Arial" w:hAnsi="Arial" w:cs="Arial"/>
          <w:color w:val="333333"/>
          <w:sz w:val="22"/>
          <w:szCs w:val="22"/>
          <w:shd w:val="clear" w:color="auto" w:fill="FFFFFF"/>
        </w:rPr>
      </w:pPr>
      <w:r w:rsidRPr="00BC4116">
        <w:rPr>
          <w:rStyle w:val="Textoennegrita"/>
          <w:rFonts w:ascii="Arial" w:hAnsi="Arial" w:cs="Arial"/>
          <w:color w:val="333333"/>
          <w:sz w:val="22"/>
          <w:szCs w:val="22"/>
          <w:shd w:val="clear" w:color="auto" w:fill="FFFFFF"/>
        </w:rPr>
        <w:t>“ARTÍCULO</w:t>
      </w:r>
      <w:bookmarkStart w:id="16" w:name="164"/>
      <w:bookmarkEnd w:id="16"/>
      <w:r w:rsidRPr="00BC4116">
        <w:rPr>
          <w:rStyle w:val="Textoennegrita"/>
          <w:rFonts w:ascii="Arial" w:hAnsi="Arial" w:cs="Arial"/>
          <w:color w:val="333333"/>
          <w:sz w:val="22"/>
          <w:szCs w:val="22"/>
          <w:shd w:val="clear" w:color="auto" w:fill="FFFFFF"/>
        </w:rPr>
        <w:t> 164. </w:t>
      </w:r>
      <w:r w:rsidRPr="00BC4116">
        <w:rPr>
          <w:rStyle w:val="nfasis"/>
          <w:rFonts w:ascii="Arial" w:hAnsi="Arial" w:cs="Arial"/>
          <w:b/>
          <w:bCs/>
          <w:color w:val="333333"/>
          <w:sz w:val="22"/>
          <w:szCs w:val="22"/>
          <w:shd w:val="clear" w:color="auto" w:fill="FFFFFF"/>
        </w:rPr>
        <w:t>Oportunidad para presentar la demanda.</w:t>
      </w:r>
      <w:r w:rsidRPr="00BC4116">
        <w:rPr>
          <w:rFonts w:ascii="Arial" w:hAnsi="Arial" w:cs="Arial"/>
          <w:color w:val="333333"/>
          <w:sz w:val="22"/>
          <w:szCs w:val="22"/>
          <w:shd w:val="clear" w:color="auto" w:fill="FFFFFF"/>
        </w:rPr>
        <w:t> La demanda deberá ser presentada:</w:t>
      </w:r>
    </w:p>
    <w:p w14:paraId="73DF707A" w14:textId="77777777" w:rsidR="001507A0" w:rsidRDefault="001507A0" w:rsidP="00BC4116">
      <w:pPr>
        <w:pStyle w:val="NormalWeb"/>
        <w:spacing w:after="0" w:afterAutospacing="0"/>
        <w:ind w:left="567" w:right="709"/>
        <w:jc w:val="both"/>
        <w:rPr>
          <w:rFonts w:ascii="Arial" w:hAnsi="Arial" w:cs="Arial"/>
          <w:color w:val="333333"/>
          <w:sz w:val="22"/>
          <w:szCs w:val="22"/>
          <w:shd w:val="clear" w:color="auto" w:fill="FFFFFF"/>
        </w:rPr>
      </w:pPr>
      <w:r w:rsidRPr="00BC4116">
        <w:rPr>
          <w:rFonts w:ascii="Arial" w:hAnsi="Arial" w:cs="Arial"/>
          <w:color w:val="333333"/>
          <w:sz w:val="22"/>
          <w:szCs w:val="22"/>
          <w:shd w:val="clear" w:color="auto" w:fill="FFFFFF"/>
        </w:rPr>
        <w:t>2. En los siguientes términos, so pena de que opere la caducidad:</w:t>
      </w:r>
    </w:p>
    <w:p w14:paraId="5DEAE5CA" w14:textId="77777777" w:rsidR="00BC4116" w:rsidRPr="00FB28A0" w:rsidRDefault="00BC4116" w:rsidP="00BC4116">
      <w:pPr>
        <w:pStyle w:val="NormalWeb"/>
        <w:spacing w:after="0" w:afterAutospacing="0"/>
        <w:ind w:left="567" w:right="709"/>
        <w:jc w:val="both"/>
        <w:rPr>
          <w:rFonts w:ascii="Arial" w:hAnsi="Arial" w:cs="Arial"/>
          <w:sz w:val="22"/>
          <w:szCs w:val="22"/>
        </w:rPr>
      </w:pPr>
      <w:r w:rsidRPr="00FB28A0">
        <w:rPr>
          <w:rFonts w:ascii="Arial" w:hAnsi="Arial" w:cs="Arial"/>
          <w:i/>
          <w:iCs/>
          <w:sz w:val="22"/>
          <w:szCs w:val="22"/>
        </w:rPr>
        <w:t>(Literal conforme al medio de control anunciado en la solicitud)</w:t>
      </w:r>
    </w:p>
    <w:p w14:paraId="177E5EC3" w14:textId="77777777" w:rsidR="00314386" w:rsidRPr="004F4F38" w:rsidRDefault="00314386" w:rsidP="00685937">
      <w:pPr>
        <w:pStyle w:val="Textoindependiente"/>
        <w:rPr>
          <w:rFonts w:ascii="Arial" w:hAnsi="Arial" w:cs="Arial"/>
          <w:sz w:val="22"/>
          <w:szCs w:val="22"/>
        </w:rPr>
      </w:pPr>
    </w:p>
    <w:p w14:paraId="6606134A" w14:textId="03BB0D0D" w:rsidR="00BC4116" w:rsidRPr="00FB28A0" w:rsidRDefault="00BC4116" w:rsidP="00331A1A">
      <w:pPr>
        <w:spacing w:before="100" w:beforeAutospacing="1" w:line="276" w:lineRule="auto"/>
        <w:ind w:right="-2"/>
        <w:jc w:val="both"/>
        <w:rPr>
          <w:rFonts w:ascii="Arial" w:hAnsi="Arial" w:cs="Arial"/>
          <w:i/>
          <w:iCs/>
          <w:sz w:val="22"/>
          <w:szCs w:val="22"/>
        </w:rPr>
      </w:pPr>
      <w:r w:rsidRPr="00FB28A0">
        <w:rPr>
          <w:rFonts w:ascii="Arial" w:hAnsi="Arial" w:cs="Arial"/>
          <w:sz w:val="22"/>
          <w:szCs w:val="22"/>
          <w:lang w:eastAsia="es-CO"/>
        </w:rPr>
        <w:t>Que atendiendo lo señalado en la solicitud de conciliación, encontramos que se anuncia como medio de control el de “XXXXX</w:t>
      </w:r>
      <w:r w:rsidR="0003568B" w:rsidRPr="00FB28A0">
        <w:rPr>
          <w:rFonts w:ascii="Arial" w:hAnsi="Arial" w:cs="Arial"/>
          <w:sz w:val="22"/>
          <w:szCs w:val="22"/>
          <w:lang w:eastAsia="es-CO"/>
        </w:rPr>
        <w:t xml:space="preserve"> </w:t>
      </w:r>
      <w:r w:rsidR="00FB28A0" w:rsidRPr="00FB28A0">
        <w:rPr>
          <w:rFonts w:ascii="Arial" w:hAnsi="Arial" w:cs="Arial"/>
          <w:sz w:val="22"/>
          <w:szCs w:val="22"/>
          <w:lang w:eastAsia="es-CO"/>
        </w:rPr>
        <w:t>XXXXXX” respecto</w:t>
      </w:r>
      <w:r w:rsidRPr="00FB28A0">
        <w:rPr>
          <w:rFonts w:ascii="Arial" w:hAnsi="Arial" w:cs="Arial"/>
          <w:sz w:val="22"/>
          <w:szCs w:val="22"/>
          <w:lang w:eastAsia="es-CO"/>
        </w:rPr>
        <w:t xml:space="preserve"> de</w:t>
      </w:r>
      <w:r w:rsidR="00331A1A" w:rsidRPr="00FB28A0">
        <w:rPr>
          <w:rFonts w:ascii="Arial" w:hAnsi="Arial" w:cs="Arial"/>
          <w:sz w:val="22"/>
          <w:szCs w:val="22"/>
          <w:lang w:eastAsia="es-CO"/>
        </w:rPr>
        <w:t>_________________________________</w:t>
      </w:r>
      <w:r w:rsidRPr="00FB28A0">
        <w:rPr>
          <w:rFonts w:ascii="Arial" w:hAnsi="Arial" w:cs="Arial"/>
          <w:sz w:val="22"/>
          <w:szCs w:val="22"/>
          <w:lang w:eastAsia="es-CO"/>
        </w:rPr>
        <w:t xml:space="preserve"> (</w:t>
      </w:r>
      <w:r w:rsidRPr="00FB28A0">
        <w:rPr>
          <w:rFonts w:ascii="Arial" w:hAnsi="Arial" w:cs="Arial"/>
          <w:i/>
          <w:iCs/>
          <w:sz w:val="22"/>
          <w:szCs w:val="22"/>
        </w:rPr>
        <w:t xml:space="preserve">conforme a los hechos, pretensiones conciliatorias y ante la jurisdicción) </w:t>
      </w:r>
    </w:p>
    <w:p w14:paraId="19234A2A" w14:textId="655E4FC3" w:rsidR="18520CFA" w:rsidRPr="00FB28A0" w:rsidRDefault="18520CFA" w:rsidP="18520CFA">
      <w:pPr>
        <w:spacing w:beforeAutospacing="1" w:line="276" w:lineRule="auto"/>
        <w:ind w:right="-2"/>
        <w:jc w:val="both"/>
        <w:rPr>
          <w:rFonts w:ascii="Arial" w:hAnsi="Arial" w:cs="Arial"/>
          <w:sz w:val="22"/>
          <w:szCs w:val="22"/>
          <w:lang w:eastAsia="es-CO"/>
        </w:rPr>
      </w:pPr>
    </w:p>
    <w:p w14:paraId="121EDD6B" w14:textId="2BE637A2" w:rsidR="00BC4116" w:rsidRPr="00FB28A0" w:rsidRDefault="00BC4116" w:rsidP="00BC4116">
      <w:pPr>
        <w:spacing w:before="100" w:beforeAutospacing="1" w:line="276" w:lineRule="auto"/>
        <w:ind w:right="-2"/>
        <w:jc w:val="both"/>
        <w:rPr>
          <w:rFonts w:ascii="Arial" w:hAnsi="Arial" w:cs="Arial"/>
          <w:i/>
          <w:iCs/>
          <w:sz w:val="22"/>
          <w:szCs w:val="22"/>
        </w:rPr>
      </w:pPr>
      <w:r w:rsidRPr="00FB28A0">
        <w:rPr>
          <w:rFonts w:ascii="Arial" w:hAnsi="Arial" w:cs="Arial"/>
          <w:sz w:val="22"/>
          <w:szCs w:val="22"/>
          <w:lang w:eastAsia="es-CO"/>
        </w:rPr>
        <w:lastRenderedPageBreak/>
        <w:t xml:space="preserve">Que lo anterior implica que el conteo del término de caducidad iniciaba a partir del día XXX de XXXX de </w:t>
      </w:r>
      <w:proofErr w:type="gramStart"/>
      <w:r w:rsidRPr="00FB28A0">
        <w:rPr>
          <w:rFonts w:ascii="Arial" w:hAnsi="Arial" w:cs="Arial"/>
          <w:sz w:val="22"/>
          <w:szCs w:val="22"/>
          <w:lang w:eastAsia="es-CO"/>
        </w:rPr>
        <w:t>XXXXX,  por</w:t>
      </w:r>
      <w:proofErr w:type="gramEnd"/>
      <w:r w:rsidRPr="00FB28A0">
        <w:rPr>
          <w:rFonts w:ascii="Arial" w:hAnsi="Arial" w:cs="Arial"/>
          <w:sz w:val="22"/>
          <w:szCs w:val="22"/>
          <w:lang w:eastAsia="es-CO"/>
        </w:rPr>
        <w:t xml:space="preserve"> lo que atendiendo lo señalado en el artículo 164 del CPACA, los XXX  años  (o meses) para iniciar del medio de XXXX XXXXX vencían el día  XX de XXXX de XXXX, el cual feneció con antelación a la fecha de radicación de la solicitud  de conciliación el XXXX de XXX de XXXXX. </w:t>
      </w:r>
    </w:p>
    <w:p w14:paraId="45211C0D" w14:textId="77777777" w:rsidR="00BC4116" w:rsidRPr="00FB28A0" w:rsidRDefault="00BC4116" w:rsidP="00685937">
      <w:pPr>
        <w:pStyle w:val="Textoindependiente"/>
        <w:rPr>
          <w:rFonts w:ascii="Arial" w:hAnsi="Arial" w:cs="Arial"/>
          <w:sz w:val="22"/>
          <w:szCs w:val="22"/>
        </w:rPr>
      </w:pPr>
    </w:p>
    <w:p w14:paraId="223DF1D2" w14:textId="77777777" w:rsidR="00BC4116" w:rsidRPr="00FB28A0" w:rsidRDefault="00BC4116" w:rsidP="00BC4116">
      <w:pPr>
        <w:pStyle w:val="Textoindependiente"/>
        <w:rPr>
          <w:rFonts w:ascii="Arial" w:hAnsi="Arial" w:cs="Arial"/>
          <w:sz w:val="22"/>
          <w:szCs w:val="22"/>
        </w:rPr>
      </w:pPr>
      <w:r w:rsidRPr="00FB28A0">
        <w:rPr>
          <w:rFonts w:ascii="Arial" w:hAnsi="Arial" w:cs="Arial"/>
          <w:sz w:val="22"/>
          <w:szCs w:val="22"/>
        </w:rPr>
        <w:t xml:space="preserve">OPCION CUATRO:  </w:t>
      </w:r>
      <w:r w:rsidRPr="00FB28A0">
        <w:rPr>
          <w:rFonts w:ascii="Arial" w:hAnsi="Arial" w:cs="Arial"/>
          <w:i/>
          <w:iCs/>
          <w:sz w:val="22"/>
          <w:szCs w:val="22"/>
        </w:rPr>
        <w:t>NO AGOTAMIENTO DE RECURSOS EN</w:t>
      </w:r>
      <w:r w:rsidR="0034558F" w:rsidRPr="00FB28A0">
        <w:rPr>
          <w:rFonts w:ascii="Arial" w:hAnsi="Arial" w:cs="Arial"/>
          <w:i/>
          <w:iCs/>
          <w:sz w:val="22"/>
          <w:szCs w:val="22"/>
        </w:rPr>
        <w:t xml:space="preserve"> SEDE</w:t>
      </w:r>
      <w:r w:rsidRPr="00FB28A0">
        <w:rPr>
          <w:rFonts w:ascii="Arial" w:hAnsi="Arial" w:cs="Arial"/>
          <w:i/>
          <w:iCs/>
          <w:sz w:val="22"/>
          <w:szCs w:val="22"/>
        </w:rPr>
        <w:t xml:space="preserve"> ADMINISTRATIVA O NO ESTUVIERAN DEBIDAMENTE AGOTADOS</w:t>
      </w:r>
    </w:p>
    <w:p w14:paraId="076C1B14" w14:textId="5670C9C8" w:rsidR="18520CFA" w:rsidRDefault="18520CFA" w:rsidP="18520CFA">
      <w:pPr>
        <w:pStyle w:val="NormalWeb"/>
        <w:ind w:right="-2"/>
        <w:jc w:val="both"/>
        <w:rPr>
          <w:rFonts w:ascii="Arial" w:hAnsi="Arial" w:cs="Arial"/>
          <w:sz w:val="22"/>
          <w:szCs w:val="22"/>
        </w:rPr>
      </w:pPr>
    </w:p>
    <w:p w14:paraId="3D72C9A0" w14:textId="606910EA" w:rsidR="00BC4116" w:rsidRPr="004F4F38" w:rsidRDefault="00BC4116" w:rsidP="00BC4116">
      <w:pPr>
        <w:pStyle w:val="NormalWeb"/>
        <w:ind w:right="-2"/>
        <w:jc w:val="both"/>
        <w:rPr>
          <w:rFonts w:ascii="Arial" w:hAnsi="Arial" w:cs="Arial"/>
          <w:sz w:val="22"/>
          <w:szCs w:val="22"/>
        </w:rPr>
      </w:pPr>
      <w:r w:rsidRPr="004F4F38">
        <w:rPr>
          <w:rFonts w:ascii="Arial" w:hAnsi="Arial" w:cs="Arial"/>
          <w:sz w:val="22"/>
          <w:szCs w:val="22"/>
        </w:rPr>
        <w:t xml:space="preserve">Que de la misma forma el </w:t>
      </w:r>
      <w:r>
        <w:rPr>
          <w:rFonts w:ascii="Arial" w:hAnsi="Arial" w:cs="Arial"/>
          <w:sz w:val="22"/>
          <w:szCs w:val="22"/>
        </w:rPr>
        <w:t xml:space="preserve">numeral </w:t>
      </w:r>
      <w:r w:rsidR="00920859">
        <w:rPr>
          <w:rFonts w:ascii="Arial" w:hAnsi="Arial" w:cs="Arial"/>
          <w:sz w:val="22"/>
          <w:szCs w:val="22"/>
        </w:rPr>
        <w:t>4</w:t>
      </w:r>
      <w:r>
        <w:rPr>
          <w:rFonts w:ascii="Arial" w:hAnsi="Arial" w:cs="Arial"/>
          <w:sz w:val="22"/>
          <w:szCs w:val="22"/>
        </w:rPr>
        <w:t>° del artículo 90 de la Ley 2220 de 2022</w:t>
      </w:r>
      <w:r w:rsidRPr="004F4F38">
        <w:rPr>
          <w:rFonts w:ascii="Arial" w:hAnsi="Arial" w:cs="Arial"/>
          <w:sz w:val="22"/>
          <w:szCs w:val="22"/>
        </w:rPr>
        <w:t>, señala:</w:t>
      </w:r>
    </w:p>
    <w:p w14:paraId="77ADCBC6" w14:textId="77777777" w:rsidR="00BC4116" w:rsidRDefault="00BC4116" w:rsidP="00BC4116">
      <w:pPr>
        <w:shd w:val="clear" w:color="auto" w:fill="FFFFFF"/>
        <w:ind w:left="567"/>
        <w:jc w:val="both"/>
        <w:rPr>
          <w:rFonts w:ascii="Arial" w:hAnsi="Arial" w:cs="Arial"/>
          <w:color w:val="333333"/>
          <w:sz w:val="22"/>
          <w:szCs w:val="22"/>
          <w:lang w:eastAsia="es-CO"/>
        </w:rPr>
      </w:pPr>
      <w:r w:rsidRPr="004B58E1">
        <w:rPr>
          <w:rFonts w:ascii="Arial" w:hAnsi="Arial" w:cs="Arial"/>
          <w:b/>
          <w:bCs/>
          <w:color w:val="333333"/>
          <w:sz w:val="22"/>
          <w:szCs w:val="22"/>
          <w:lang w:eastAsia="es-CO"/>
        </w:rPr>
        <w:t>ARTÍCULO 90. </w:t>
      </w:r>
      <w:r w:rsidRPr="004B58E1">
        <w:rPr>
          <w:rFonts w:ascii="Arial" w:hAnsi="Arial" w:cs="Arial"/>
          <w:b/>
          <w:bCs/>
          <w:i/>
          <w:iCs/>
          <w:color w:val="333333"/>
          <w:sz w:val="22"/>
          <w:szCs w:val="22"/>
          <w:lang w:eastAsia="es-CO"/>
        </w:rPr>
        <w:t>Asuntos no conciliables.</w:t>
      </w:r>
      <w:r w:rsidRPr="004B58E1">
        <w:rPr>
          <w:rFonts w:ascii="Arial" w:hAnsi="Arial" w:cs="Arial"/>
          <w:color w:val="333333"/>
          <w:sz w:val="22"/>
          <w:szCs w:val="22"/>
          <w:lang w:eastAsia="es-CO"/>
        </w:rPr>
        <w:t> No son susceptibles de conciliación extrajudicial en asuntos de lo contencioso administrativo:</w:t>
      </w:r>
    </w:p>
    <w:p w14:paraId="616F6429" w14:textId="77777777" w:rsidR="00BC4116" w:rsidRPr="004B58E1" w:rsidRDefault="00BC4116" w:rsidP="00BC4116">
      <w:pPr>
        <w:shd w:val="clear" w:color="auto" w:fill="FFFFFF"/>
        <w:ind w:left="567"/>
        <w:jc w:val="both"/>
        <w:rPr>
          <w:rFonts w:ascii="Arial" w:hAnsi="Arial" w:cs="Arial"/>
          <w:color w:val="333333"/>
          <w:sz w:val="22"/>
          <w:szCs w:val="22"/>
          <w:lang w:eastAsia="es-CO"/>
        </w:rPr>
      </w:pPr>
    </w:p>
    <w:p w14:paraId="09627534" w14:textId="77777777" w:rsidR="00BC4116" w:rsidRDefault="00BC4116" w:rsidP="00BC4116">
      <w:pPr>
        <w:shd w:val="clear" w:color="auto" w:fill="FFFFFF"/>
        <w:ind w:left="567"/>
        <w:jc w:val="both"/>
        <w:rPr>
          <w:rFonts w:ascii="Arial" w:hAnsi="Arial" w:cs="Arial"/>
          <w:color w:val="333333"/>
          <w:sz w:val="22"/>
          <w:szCs w:val="22"/>
          <w:lang w:eastAsia="es-CO"/>
        </w:rPr>
      </w:pPr>
      <w:r>
        <w:rPr>
          <w:rFonts w:ascii="Arial" w:hAnsi="Arial" w:cs="Arial"/>
          <w:color w:val="333333"/>
          <w:sz w:val="22"/>
          <w:szCs w:val="22"/>
          <w:lang w:eastAsia="es-CO"/>
        </w:rPr>
        <w:t>(…)</w:t>
      </w:r>
    </w:p>
    <w:p w14:paraId="21370C7B" w14:textId="77777777" w:rsidR="00BC4116" w:rsidRDefault="00BC4116" w:rsidP="00BC4116">
      <w:pPr>
        <w:shd w:val="clear" w:color="auto" w:fill="FFFFFF"/>
        <w:ind w:left="567"/>
        <w:jc w:val="both"/>
        <w:rPr>
          <w:rFonts w:ascii="Arial" w:hAnsi="Arial" w:cs="Arial"/>
          <w:color w:val="333333"/>
          <w:sz w:val="22"/>
          <w:szCs w:val="22"/>
          <w:lang w:eastAsia="es-CO"/>
        </w:rPr>
      </w:pPr>
      <w:r w:rsidRPr="004B58E1">
        <w:rPr>
          <w:rFonts w:ascii="Arial" w:hAnsi="Arial" w:cs="Arial"/>
          <w:color w:val="333333"/>
          <w:sz w:val="22"/>
          <w:szCs w:val="22"/>
          <w:lang w:eastAsia="es-CO"/>
        </w:rPr>
        <w:t>4. Cuando se pretenda la nulidad y restablecimiento del derecho, y aún procedan recursos en el procedimiento administrativo o este no estuviere debidamente agotado.</w:t>
      </w:r>
    </w:p>
    <w:p w14:paraId="57E69430" w14:textId="77777777" w:rsidR="00927045" w:rsidRDefault="00927045" w:rsidP="00BC4116">
      <w:pPr>
        <w:shd w:val="clear" w:color="auto" w:fill="FFFFFF"/>
        <w:ind w:left="567"/>
        <w:jc w:val="both"/>
        <w:rPr>
          <w:rFonts w:ascii="Arial" w:hAnsi="Arial" w:cs="Arial"/>
          <w:color w:val="333333"/>
          <w:sz w:val="22"/>
          <w:szCs w:val="22"/>
          <w:lang w:eastAsia="es-CO"/>
        </w:rPr>
      </w:pPr>
      <w:r>
        <w:rPr>
          <w:rFonts w:ascii="Arial" w:hAnsi="Arial" w:cs="Arial"/>
          <w:color w:val="333333"/>
          <w:sz w:val="22"/>
          <w:szCs w:val="22"/>
          <w:lang w:eastAsia="es-CO"/>
        </w:rPr>
        <w:t>(…)</w:t>
      </w:r>
    </w:p>
    <w:p w14:paraId="43CFD68B" w14:textId="77777777" w:rsidR="00927045" w:rsidRPr="004B58E1" w:rsidRDefault="00927045" w:rsidP="00BC4116">
      <w:pPr>
        <w:shd w:val="clear" w:color="auto" w:fill="FFFFFF"/>
        <w:ind w:left="567"/>
        <w:jc w:val="both"/>
        <w:rPr>
          <w:rFonts w:ascii="Arial" w:hAnsi="Arial" w:cs="Arial"/>
          <w:color w:val="333333"/>
          <w:sz w:val="22"/>
          <w:szCs w:val="22"/>
          <w:lang w:eastAsia="es-CO"/>
        </w:rPr>
      </w:pPr>
    </w:p>
    <w:p w14:paraId="17667BEC" w14:textId="77777777" w:rsidR="00927045" w:rsidRPr="00FB28A0" w:rsidRDefault="00927045" w:rsidP="18520CFA">
      <w:pPr>
        <w:spacing w:before="100" w:beforeAutospacing="1" w:line="276" w:lineRule="auto"/>
        <w:ind w:right="-2"/>
        <w:jc w:val="both"/>
        <w:rPr>
          <w:rFonts w:ascii="Arial" w:hAnsi="Arial" w:cs="Arial"/>
          <w:sz w:val="22"/>
          <w:szCs w:val="22"/>
        </w:rPr>
      </w:pPr>
      <w:r w:rsidRPr="00FB28A0">
        <w:rPr>
          <w:rFonts w:ascii="Arial" w:hAnsi="Arial" w:cs="Arial"/>
          <w:sz w:val="22"/>
          <w:szCs w:val="22"/>
          <w:lang w:eastAsia="es-CO"/>
        </w:rPr>
        <w:t xml:space="preserve">Que atendiendo lo señalado en la solicitud de conciliación, encontramos que se pretenden conciliar los efectos del acto administrativo </w:t>
      </w:r>
      <w:proofErr w:type="gramStart"/>
      <w:r w:rsidRPr="00FB28A0">
        <w:rPr>
          <w:rFonts w:ascii="Arial" w:hAnsi="Arial" w:cs="Arial"/>
          <w:sz w:val="22"/>
          <w:szCs w:val="22"/>
          <w:lang w:eastAsia="es-CO"/>
        </w:rPr>
        <w:t>contenido  en</w:t>
      </w:r>
      <w:proofErr w:type="gramEnd"/>
      <w:r w:rsidRPr="00FB28A0">
        <w:rPr>
          <w:rFonts w:ascii="Arial" w:hAnsi="Arial" w:cs="Arial"/>
          <w:sz w:val="22"/>
          <w:szCs w:val="22"/>
          <w:lang w:eastAsia="es-CO"/>
        </w:rPr>
        <w:t xml:space="preserve"> XXXXX de fecha XXX de  XXX de XXX (</w:t>
      </w:r>
      <w:r w:rsidRPr="00FB28A0">
        <w:rPr>
          <w:rFonts w:ascii="Arial" w:hAnsi="Arial" w:cs="Arial"/>
          <w:i/>
          <w:iCs/>
          <w:sz w:val="22"/>
          <w:szCs w:val="22"/>
        </w:rPr>
        <w:t xml:space="preserve">conforme a los hechos, pretensiones conciliatorias y ante la jurisdicción), </w:t>
      </w:r>
      <w:r w:rsidRPr="00FB28A0">
        <w:rPr>
          <w:rFonts w:ascii="Arial" w:hAnsi="Arial" w:cs="Arial"/>
          <w:sz w:val="22"/>
          <w:szCs w:val="22"/>
        </w:rPr>
        <w:t>respecto del cual procede recurso de apelación para ante XXXXX.</w:t>
      </w:r>
    </w:p>
    <w:p w14:paraId="44C8A1A4" w14:textId="495055E0" w:rsidR="18520CFA" w:rsidRPr="00FB28A0" w:rsidRDefault="18520CFA" w:rsidP="18520CFA">
      <w:pPr>
        <w:spacing w:beforeAutospacing="1" w:line="276" w:lineRule="auto"/>
        <w:ind w:right="-2"/>
        <w:jc w:val="both"/>
        <w:rPr>
          <w:rFonts w:ascii="Arial" w:hAnsi="Arial" w:cs="Arial"/>
          <w:sz w:val="22"/>
          <w:szCs w:val="22"/>
        </w:rPr>
      </w:pPr>
    </w:p>
    <w:p w14:paraId="51ACD603" w14:textId="6DFEC30B" w:rsidR="00AE41F4" w:rsidRPr="00FB28A0" w:rsidRDefault="00927045" w:rsidP="00AE41F4">
      <w:pPr>
        <w:spacing w:before="100" w:beforeAutospacing="1" w:line="276" w:lineRule="auto"/>
        <w:ind w:right="-2"/>
        <w:jc w:val="both"/>
        <w:rPr>
          <w:rFonts w:ascii="Arial" w:hAnsi="Arial" w:cs="Arial"/>
          <w:i/>
          <w:iCs/>
          <w:sz w:val="22"/>
          <w:szCs w:val="22"/>
        </w:rPr>
      </w:pPr>
      <w:r w:rsidRPr="00FB28A0">
        <w:rPr>
          <w:rFonts w:ascii="Arial" w:hAnsi="Arial" w:cs="Arial"/>
          <w:sz w:val="22"/>
          <w:szCs w:val="22"/>
        </w:rPr>
        <w:t xml:space="preserve">Que conforme a los medios de prueba aportados se advierte que el recurso de apelación no fue interpuesto por la parte convocante </w:t>
      </w:r>
      <w:r w:rsidRPr="00FB28A0">
        <w:rPr>
          <w:rFonts w:ascii="Arial" w:hAnsi="Arial" w:cs="Arial"/>
          <w:i/>
          <w:iCs/>
          <w:sz w:val="22"/>
          <w:szCs w:val="22"/>
        </w:rPr>
        <w:t>(o no se agotó en debida forma</w:t>
      </w:r>
      <w:r w:rsidR="00FB28A0" w:rsidRPr="00FB28A0">
        <w:rPr>
          <w:rFonts w:ascii="Arial" w:hAnsi="Arial" w:cs="Arial"/>
          <w:i/>
          <w:iCs/>
          <w:sz w:val="22"/>
          <w:szCs w:val="22"/>
        </w:rPr>
        <w:t xml:space="preserve">), </w:t>
      </w:r>
      <w:r w:rsidR="00FB28A0" w:rsidRPr="00FB28A0">
        <w:rPr>
          <w:rFonts w:ascii="Arial" w:hAnsi="Arial" w:cs="Arial"/>
          <w:sz w:val="22"/>
          <w:szCs w:val="22"/>
        </w:rPr>
        <w:t>como</w:t>
      </w:r>
      <w:r w:rsidRPr="00FB28A0">
        <w:rPr>
          <w:rFonts w:ascii="Arial" w:hAnsi="Arial" w:cs="Arial"/>
          <w:sz w:val="22"/>
          <w:szCs w:val="22"/>
        </w:rPr>
        <w:t xml:space="preserve"> lo establece el artículo 76 de la Ley 1437 de 2011</w:t>
      </w:r>
      <w:r w:rsidRPr="00FB28A0">
        <w:rPr>
          <w:rFonts w:ascii="Arial" w:hAnsi="Arial" w:cs="Arial"/>
          <w:i/>
          <w:iCs/>
          <w:sz w:val="22"/>
          <w:szCs w:val="22"/>
        </w:rPr>
        <w:t>.</w:t>
      </w:r>
    </w:p>
    <w:p w14:paraId="31B6FE1D" w14:textId="63875EBE" w:rsidR="18520CFA" w:rsidRPr="00FB28A0" w:rsidRDefault="18520CFA" w:rsidP="18520CFA">
      <w:pPr>
        <w:pStyle w:val="pf0"/>
        <w:jc w:val="both"/>
        <w:rPr>
          <w:rFonts w:ascii="Arial" w:hAnsi="Arial" w:cs="Arial"/>
          <w:sz w:val="22"/>
          <w:szCs w:val="22"/>
        </w:rPr>
      </w:pPr>
    </w:p>
    <w:p w14:paraId="6E9B23A7" w14:textId="551F1DD3" w:rsidR="00AE41F4" w:rsidRPr="00FB28A0" w:rsidRDefault="00C459AC" w:rsidP="18520CFA">
      <w:pPr>
        <w:spacing w:beforeAutospacing="1" w:line="276" w:lineRule="auto"/>
        <w:ind w:right="-2"/>
        <w:jc w:val="both"/>
        <w:rPr>
          <w:rFonts w:ascii="Arial" w:hAnsi="Arial" w:cs="Arial"/>
          <w:i/>
          <w:iCs/>
          <w:sz w:val="22"/>
          <w:szCs w:val="22"/>
        </w:rPr>
      </w:pPr>
      <w:r w:rsidRPr="00FB28A0">
        <w:rPr>
          <w:rFonts w:ascii="Arial" w:hAnsi="Arial" w:cs="Arial"/>
          <w:i/>
          <w:iCs/>
          <w:sz w:val="22"/>
          <w:szCs w:val="22"/>
        </w:rPr>
        <w:t>OPCION CINCO:  LA ADMINISTRACION CUENTA CON ELEMENTOS DE JUICIO PARA CONSIDERAR QUE EL ACTO O</w:t>
      </w:r>
      <w:r w:rsidR="00D96DB4" w:rsidRPr="00FB28A0">
        <w:rPr>
          <w:rFonts w:ascii="Arial" w:hAnsi="Arial" w:cs="Arial"/>
          <w:i/>
          <w:iCs/>
          <w:sz w:val="22"/>
          <w:szCs w:val="22"/>
        </w:rPr>
        <w:t>C</w:t>
      </w:r>
      <w:r w:rsidRPr="00FB28A0">
        <w:rPr>
          <w:rFonts w:ascii="Arial" w:hAnsi="Arial" w:cs="Arial"/>
          <w:i/>
          <w:iCs/>
          <w:sz w:val="22"/>
          <w:szCs w:val="22"/>
        </w:rPr>
        <w:t>URRIÓ POR MEDIOS FRAUDULENTOS.</w:t>
      </w:r>
      <w:r w:rsidR="00CD17A1" w:rsidRPr="00FB28A0">
        <w:rPr>
          <w:rFonts w:ascii="Arial" w:hAnsi="Arial" w:cs="Arial"/>
          <w:i/>
          <w:iCs/>
          <w:sz w:val="22"/>
          <w:szCs w:val="22"/>
        </w:rPr>
        <w:t xml:space="preserve"> </w:t>
      </w:r>
      <w:r w:rsidR="00AE41F4" w:rsidRPr="00FB28A0">
        <w:rPr>
          <w:rFonts w:ascii="Arial" w:hAnsi="Arial" w:cs="Arial"/>
          <w:i/>
          <w:iCs/>
          <w:sz w:val="22"/>
          <w:szCs w:val="22"/>
        </w:rPr>
        <w:t>(En esta causal corresponde analizar si eventualmente estamos en un escenario de conciliación facultativa art. 93 del estatuto o que se trate de entidades públicas art. 92 parágrafo)</w:t>
      </w:r>
    </w:p>
    <w:p w14:paraId="0F64E2FA" w14:textId="242D4125" w:rsidR="18520CFA" w:rsidRDefault="18520CFA" w:rsidP="18520CFA">
      <w:pPr>
        <w:pStyle w:val="pf0"/>
        <w:jc w:val="both"/>
        <w:rPr>
          <w:rStyle w:val="cf01"/>
          <w:rFonts w:ascii="Arial" w:hAnsi="Arial" w:cs="Arial"/>
          <w:b/>
          <w:bCs/>
          <w:color w:val="7030A0"/>
          <w:sz w:val="22"/>
          <w:szCs w:val="22"/>
        </w:rPr>
      </w:pPr>
    </w:p>
    <w:p w14:paraId="79FDC09B" w14:textId="6860737F" w:rsidR="00920859" w:rsidRPr="004F4F38" w:rsidRDefault="00920859" w:rsidP="00920859">
      <w:pPr>
        <w:pStyle w:val="NormalWeb"/>
        <w:ind w:right="-2"/>
        <w:jc w:val="both"/>
        <w:rPr>
          <w:rFonts w:ascii="Arial" w:hAnsi="Arial" w:cs="Arial"/>
          <w:sz w:val="22"/>
          <w:szCs w:val="22"/>
        </w:rPr>
      </w:pPr>
      <w:r w:rsidRPr="004F4F38">
        <w:rPr>
          <w:rFonts w:ascii="Arial" w:hAnsi="Arial" w:cs="Arial"/>
          <w:sz w:val="22"/>
          <w:szCs w:val="22"/>
        </w:rPr>
        <w:t xml:space="preserve">Que de la misma forma el </w:t>
      </w:r>
      <w:r>
        <w:rPr>
          <w:rFonts w:ascii="Arial" w:hAnsi="Arial" w:cs="Arial"/>
          <w:sz w:val="22"/>
          <w:szCs w:val="22"/>
        </w:rPr>
        <w:t>numeral 5° del artículo 90 de la Ley 2220 de 2022</w:t>
      </w:r>
      <w:r w:rsidRPr="004F4F38">
        <w:rPr>
          <w:rFonts w:ascii="Arial" w:hAnsi="Arial" w:cs="Arial"/>
          <w:sz w:val="22"/>
          <w:szCs w:val="22"/>
        </w:rPr>
        <w:t>, señala:</w:t>
      </w:r>
    </w:p>
    <w:p w14:paraId="16D2FCD6" w14:textId="77777777" w:rsidR="00920859" w:rsidRDefault="00920859" w:rsidP="00920859">
      <w:pPr>
        <w:shd w:val="clear" w:color="auto" w:fill="FFFFFF"/>
        <w:ind w:left="567"/>
        <w:jc w:val="both"/>
        <w:rPr>
          <w:rFonts w:ascii="Arial" w:hAnsi="Arial" w:cs="Arial"/>
          <w:color w:val="333333"/>
          <w:sz w:val="22"/>
          <w:szCs w:val="22"/>
          <w:lang w:eastAsia="es-CO"/>
        </w:rPr>
      </w:pPr>
      <w:r w:rsidRPr="004B58E1">
        <w:rPr>
          <w:rFonts w:ascii="Arial" w:hAnsi="Arial" w:cs="Arial"/>
          <w:b/>
          <w:bCs/>
          <w:color w:val="333333"/>
          <w:sz w:val="22"/>
          <w:szCs w:val="22"/>
          <w:lang w:eastAsia="es-CO"/>
        </w:rPr>
        <w:t>ARTÍCULO 90. </w:t>
      </w:r>
      <w:r w:rsidRPr="004B58E1">
        <w:rPr>
          <w:rFonts w:ascii="Arial" w:hAnsi="Arial" w:cs="Arial"/>
          <w:b/>
          <w:bCs/>
          <w:i/>
          <w:iCs/>
          <w:color w:val="333333"/>
          <w:sz w:val="22"/>
          <w:szCs w:val="22"/>
          <w:lang w:eastAsia="es-CO"/>
        </w:rPr>
        <w:t>Asuntos no conciliables.</w:t>
      </w:r>
      <w:r w:rsidRPr="004B58E1">
        <w:rPr>
          <w:rFonts w:ascii="Arial" w:hAnsi="Arial" w:cs="Arial"/>
          <w:color w:val="333333"/>
          <w:sz w:val="22"/>
          <w:szCs w:val="22"/>
          <w:lang w:eastAsia="es-CO"/>
        </w:rPr>
        <w:t> No son susceptibles de conciliación extrajudicial en asuntos de lo contencioso administrativo:</w:t>
      </w:r>
    </w:p>
    <w:p w14:paraId="373A6167" w14:textId="77777777" w:rsidR="00920859" w:rsidRPr="004B58E1" w:rsidRDefault="00920859" w:rsidP="00920859">
      <w:pPr>
        <w:shd w:val="clear" w:color="auto" w:fill="FFFFFF"/>
        <w:ind w:left="567"/>
        <w:jc w:val="both"/>
        <w:rPr>
          <w:rFonts w:ascii="Arial" w:hAnsi="Arial" w:cs="Arial"/>
          <w:color w:val="333333"/>
          <w:sz w:val="22"/>
          <w:szCs w:val="22"/>
          <w:lang w:eastAsia="es-CO"/>
        </w:rPr>
      </w:pPr>
    </w:p>
    <w:p w14:paraId="55B78715" w14:textId="77777777" w:rsidR="00920859" w:rsidRDefault="00920859" w:rsidP="00920859">
      <w:pPr>
        <w:shd w:val="clear" w:color="auto" w:fill="FFFFFF"/>
        <w:ind w:left="567"/>
        <w:jc w:val="both"/>
        <w:rPr>
          <w:rFonts w:ascii="Arial" w:hAnsi="Arial" w:cs="Arial"/>
          <w:color w:val="333333"/>
          <w:sz w:val="22"/>
          <w:szCs w:val="22"/>
          <w:lang w:eastAsia="es-CO"/>
        </w:rPr>
      </w:pPr>
      <w:r>
        <w:rPr>
          <w:rFonts w:ascii="Arial" w:hAnsi="Arial" w:cs="Arial"/>
          <w:color w:val="333333"/>
          <w:sz w:val="22"/>
          <w:szCs w:val="22"/>
          <w:lang w:eastAsia="es-CO"/>
        </w:rPr>
        <w:t>(…)</w:t>
      </w:r>
    </w:p>
    <w:p w14:paraId="53503D7E" w14:textId="24F48E9E" w:rsidR="00920859" w:rsidRDefault="00920859" w:rsidP="00920859">
      <w:pPr>
        <w:shd w:val="clear" w:color="auto" w:fill="FFFFFF"/>
        <w:ind w:left="567"/>
        <w:jc w:val="both"/>
        <w:rPr>
          <w:rFonts w:ascii="Arial" w:hAnsi="Arial" w:cs="Arial"/>
          <w:color w:val="333333"/>
          <w:sz w:val="22"/>
          <w:szCs w:val="22"/>
          <w:lang w:eastAsia="es-CO"/>
        </w:rPr>
      </w:pPr>
      <w:r>
        <w:rPr>
          <w:rFonts w:ascii="Arial" w:hAnsi="Arial" w:cs="Arial"/>
          <w:color w:val="333333"/>
          <w:sz w:val="22"/>
          <w:szCs w:val="22"/>
          <w:lang w:eastAsia="es-CO"/>
        </w:rPr>
        <w:t>5</w:t>
      </w:r>
      <w:r w:rsidRPr="004B58E1">
        <w:rPr>
          <w:rFonts w:ascii="Arial" w:hAnsi="Arial" w:cs="Arial"/>
          <w:color w:val="333333"/>
          <w:sz w:val="22"/>
          <w:szCs w:val="22"/>
          <w:lang w:eastAsia="es-CO"/>
        </w:rPr>
        <w:t xml:space="preserve">. Cuando </w:t>
      </w:r>
      <w:r>
        <w:rPr>
          <w:rFonts w:ascii="Arial" w:hAnsi="Arial" w:cs="Arial"/>
          <w:color w:val="333333"/>
          <w:sz w:val="22"/>
          <w:szCs w:val="22"/>
          <w:lang w:eastAsia="es-CO"/>
        </w:rPr>
        <w:t>la administración cuente con elementos de juicio para considerar que el acto administrativo ocurrió por medios fraudulentos</w:t>
      </w:r>
      <w:r w:rsidRPr="004B58E1">
        <w:rPr>
          <w:rFonts w:ascii="Arial" w:hAnsi="Arial" w:cs="Arial"/>
          <w:color w:val="333333"/>
          <w:sz w:val="22"/>
          <w:szCs w:val="22"/>
          <w:lang w:eastAsia="es-CO"/>
        </w:rPr>
        <w:t>.</w:t>
      </w:r>
    </w:p>
    <w:p w14:paraId="4853DD1F" w14:textId="77777777" w:rsidR="00920859" w:rsidRPr="004B58E1" w:rsidRDefault="00920859" w:rsidP="00920859">
      <w:pPr>
        <w:shd w:val="clear" w:color="auto" w:fill="FFFFFF"/>
        <w:ind w:left="567"/>
        <w:jc w:val="both"/>
        <w:rPr>
          <w:rFonts w:ascii="Arial" w:hAnsi="Arial" w:cs="Arial"/>
          <w:color w:val="333333"/>
          <w:sz w:val="22"/>
          <w:szCs w:val="22"/>
          <w:lang w:eastAsia="es-CO"/>
        </w:rPr>
      </w:pPr>
    </w:p>
    <w:p w14:paraId="50B3B374" w14:textId="57DC9E0A" w:rsidR="00AE41F4" w:rsidRPr="00FB28A0" w:rsidRDefault="00216168" w:rsidP="00AE41F4">
      <w:pPr>
        <w:spacing w:before="100" w:beforeAutospacing="1" w:line="276" w:lineRule="auto"/>
        <w:ind w:right="-2"/>
        <w:jc w:val="both"/>
        <w:rPr>
          <w:rFonts w:ascii="Arial" w:hAnsi="Arial" w:cs="Arial"/>
          <w:sz w:val="22"/>
          <w:szCs w:val="22"/>
        </w:rPr>
      </w:pPr>
      <w:r w:rsidRPr="00FB28A0">
        <w:rPr>
          <w:rFonts w:ascii="Arial" w:hAnsi="Arial" w:cs="Arial"/>
          <w:sz w:val="22"/>
          <w:szCs w:val="22"/>
          <w:lang w:eastAsia="es-CO"/>
        </w:rPr>
        <w:t xml:space="preserve">Que atendiendo lo señalado en la solicitud de conciliación, encontramos que se pretenden conciliar los efectos del acto administrativo </w:t>
      </w:r>
      <w:r w:rsidR="00FB28A0" w:rsidRPr="00FB28A0">
        <w:rPr>
          <w:rFonts w:ascii="Arial" w:hAnsi="Arial" w:cs="Arial"/>
          <w:sz w:val="22"/>
          <w:szCs w:val="22"/>
          <w:lang w:eastAsia="es-CO"/>
        </w:rPr>
        <w:t>contenido en</w:t>
      </w:r>
      <w:r w:rsidRPr="00FB28A0">
        <w:rPr>
          <w:rFonts w:ascii="Arial" w:hAnsi="Arial" w:cs="Arial"/>
          <w:sz w:val="22"/>
          <w:szCs w:val="22"/>
          <w:lang w:eastAsia="es-CO"/>
        </w:rPr>
        <w:t xml:space="preserve"> XXXXX de fecha XXX </w:t>
      </w:r>
      <w:proofErr w:type="gramStart"/>
      <w:r w:rsidRPr="00FB28A0">
        <w:rPr>
          <w:rFonts w:ascii="Arial" w:hAnsi="Arial" w:cs="Arial"/>
          <w:sz w:val="22"/>
          <w:szCs w:val="22"/>
          <w:lang w:eastAsia="es-CO"/>
        </w:rPr>
        <w:t>de  XXX</w:t>
      </w:r>
      <w:proofErr w:type="gramEnd"/>
      <w:r w:rsidRPr="00FB28A0">
        <w:rPr>
          <w:rFonts w:ascii="Arial" w:hAnsi="Arial" w:cs="Arial"/>
          <w:sz w:val="22"/>
          <w:szCs w:val="22"/>
          <w:lang w:eastAsia="es-CO"/>
        </w:rPr>
        <w:t xml:space="preserve"> de XXX (</w:t>
      </w:r>
      <w:r w:rsidRPr="00FB28A0">
        <w:rPr>
          <w:rFonts w:ascii="Arial" w:hAnsi="Arial" w:cs="Arial"/>
          <w:i/>
          <w:iCs/>
          <w:sz w:val="22"/>
          <w:szCs w:val="22"/>
        </w:rPr>
        <w:t xml:space="preserve">conforme a los hechos, pretensiones conciliatorias y ante la jurisdicción), </w:t>
      </w:r>
      <w:r w:rsidRPr="00FB28A0">
        <w:rPr>
          <w:rFonts w:ascii="Arial" w:hAnsi="Arial" w:cs="Arial"/>
          <w:sz w:val="22"/>
          <w:szCs w:val="22"/>
        </w:rPr>
        <w:t>considerando que el mismo ocurrió por medios fraudulentos.</w:t>
      </w:r>
    </w:p>
    <w:p w14:paraId="17019901" w14:textId="052FB8E1" w:rsidR="00AE41F4" w:rsidRPr="00FB28A0" w:rsidRDefault="00AE41F4" w:rsidP="18520CFA">
      <w:pPr>
        <w:spacing w:before="100" w:beforeAutospacing="1" w:line="276" w:lineRule="auto"/>
        <w:ind w:right="-2"/>
        <w:jc w:val="both"/>
        <w:rPr>
          <w:rFonts w:ascii="Arial" w:hAnsi="Arial" w:cs="Arial"/>
          <w:i/>
          <w:iCs/>
          <w:sz w:val="22"/>
          <w:szCs w:val="22"/>
        </w:rPr>
      </w:pPr>
    </w:p>
    <w:p w14:paraId="18F857AA" w14:textId="49F21F81" w:rsidR="00AE41F4" w:rsidRPr="00FB28A0" w:rsidRDefault="00610066" w:rsidP="18520CFA">
      <w:pPr>
        <w:spacing w:before="100" w:beforeAutospacing="1" w:line="276" w:lineRule="auto"/>
        <w:ind w:right="-2"/>
        <w:jc w:val="both"/>
        <w:rPr>
          <w:rFonts w:ascii="Arial" w:hAnsi="Arial" w:cs="Arial"/>
          <w:i/>
          <w:iCs/>
          <w:sz w:val="22"/>
          <w:szCs w:val="22"/>
        </w:rPr>
      </w:pPr>
      <w:r w:rsidRPr="00FB28A0">
        <w:rPr>
          <w:rFonts w:ascii="Arial" w:hAnsi="Arial" w:cs="Arial"/>
          <w:i/>
          <w:iCs/>
          <w:sz w:val="22"/>
          <w:szCs w:val="22"/>
        </w:rPr>
        <w:t>(C</w:t>
      </w:r>
      <w:r w:rsidR="00610C15" w:rsidRPr="00FB28A0">
        <w:rPr>
          <w:rFonts w:ascii="Arial" w:hAnsi="Arial" w:cs="Arial"/>
          <w:i/>
          <w:iCs/>
          <w:sz w:val="22"/>
          <w:szCs w:val="22"/>
        </w:rPr>
        <w:t>ONTINUA AUTO</w:t>
      </w:r>
      <w:r w:rsidRPr="00FB28A0">
        <w:rPr>
          <w:rFonts w:ascii="Arial" w:hAnsi="Arial" w:cs="Arial"/>
          <w:i/>
          <w:iCs/>
          <w:sz w:val="22"/>
          <w:szCs w:val="22"/>
        </w:rPr>
        <w:t>)</w:t>
      </w:r>
    </w:p>
    <w:p w14:paraId="03CD8B05" w14:textId="2B15408F" w:rsidR="00AE41F4" w:rsidRPr="00FB28A0" w:rsidRDefault="00AE41F4" w:rsidP="18520CFA">
      <w:pPr>
        <w:spacing w:before="100" w:beforeAutospacing="1" w:line="276" w:lineRule="auto"/>
        <w:ind w:right="-2"/>
        <w:jc w:val="both"/>
        <w:rPr>
          <w:rFonts w:ascii="Arial" w:hAnsi="Arial" w:cs="Arial"/>
          <w:sz w:val="22"/>
          <w:szCs w:val="22"/>
        </w:rPr>
      </w:pPr>
    </w:p>
    <w:p w14:paraId="0A47C52A" w14:textId="49403E6B" w:rsidR="00AE41F4" w:rsidRDefault="0021608C" w:rsidP="18520CFA">
      <w:pPr>
        <w:spacing w:before="100" w:beforeAutospacing="1" w:line="276" w:lineRule="auto"/>
        <w:ind w:right="-2"/>
        <w:jc w:val="both"/>
        <w:rPr>
          <w:rFonts w:ascii="Arial" w:hAnsi="Arial" w:cs="Arial"/>
          <w:sz w:val="22"/>
          <w:szCs w:val="22"/>
        </w:rPr>
      </w:pPr>
      <w:r w:rsidRPr="18520CFA">
        <w:rPr>
          <w:rFonts w:ascii="Arial" w:hAnsi="Arial" w:cs="Arial"/>
          <w:sz w:val="22"/>
          <w:szCs w:val="22"/>
        </w:rPr>
        <w:t>Que es evidente que el asunto que da lugar a la controversia no es conciliable, por lo que resulta procedente expedir la constancia de que trata</w:t>
      </w:r>
      <w:r w:rsidR="004B24B0" w:rsidRPr="18520CFA">
        <w:rPr>
          <w:rFonts w:ascii="Arial" w:hAnsi="Arial" w:cs="Arial"/>
          <w:sz w:val="22"/>
          <w:szCs w:val="22"/>
        </w:rPr>
        <w:t>n los</w:t>
      </w:r>
      <w:r w:rsidRPr="18520CFA">
        <w:rPr>
          <w:rFonts w:ascii="Arial" w:hAnsi="Arial" w:cs="Arial"/>
          <w:sz w:val="22"/>
          <w:szCs w:val="22"/>
        </w:rPr>
        <w:t xml:space="preserve"> </w:t>
      </w:r>
      <w:r w:rsidR="000D462A" w:rsidRPr="18520CFA">
        <w:rPr>
          <w:rFonts w:ascii="Arial" w:hAnsi="Arial" w:cs="Arial"/>
          <w:sz w:val="22"/>
          <w:szCs w:val="22"/>
        </w:rPr>
        <w:t>artículo</w:t>
      </w:r>
      <w:r w:rsidR="004B24B0" w:rsidRPr="18520CFA">
        <w:rPr>
          <w:rFonts w:ascii="Arial" w:hAnsi="Arial" w:cs="Arial"/>
          <w:sz w:val="22"/>
          <w:szCs w:val="22"/>
        </w:rPr>
        <w:t>s</w:t>
      </w:r>
      <w:r w:rsidR="000D462A" w:rsidRPr="18520CFA">
        <w:rPr>
          <w:rFonts w:ascii="Arial" w:hAnsi="Arial" w:cs="Arial"/>
          <w:sz w:val="22"/>
          <w:szCs w:val="22"/>
        </w:rPr>
        <w:t xml:space="preserve"> 104 </w:t>
      </w:r>
      <w:r w:rsidR="008B081D" w:rsidRPr="18520CFA">
        <w:rPr>
          <w:rFonts w:ascii="Arial" w:hAnsi="Arial" w:cs="Arial"/>
          <w:sz w:val="22"/>
          <w:szCs w:val="22"/>
        </w:rPr>
        <w:t xml:space="preserve">y 105 numeral 1° </w:t>
      </w:r>
      <w:r w:rsidR="000D462A" w:rsidRPr="18520CFA">
        <w:rPr>
          <w:rFonts w:ascii="Arial" w:hAnsi="Arial" w:cs="Arial"/>
          <w:sz w:val="22"/>
          <w:szCs w:val="22"/>
        </w:rPr>
        <w:t>de la Ley 2220 de 2022</w:t>
      </w:r>
      <w:r w:rsidRPr="18520CFA">
        <w:rPr>
          <w:rFonts w:ascii="Arial" w:hAnsi="Arial" w:cs="Arial"/>
          <w:sz w:val="22"/>
          <w:szCs w:val="22"/>
        </w:rPr>
        <w:t xml:space="preserve">. </w:t>
      </w:r>
    </w:p>
    <w:p w14:paraId="34A709E5" w14:textId="364C9F44" w:rsidR="18520CFA" w:rsidRDefault="18520CFA" w:rsidP="18520CFA">
      <w:pPr>
        <w:spacing w:beforeAutospacing="1" w:line="276" w:lineRule="auto"/>
        <w:ind w:right="-2"/>
        <w:jc w:val="both"/>
        <w:rPr>
          <w:rFonts w:ascii="Arial" w:hAnsi="Arial" w:cs="Arial"/>
          <w:sz w:val="22"/>
          <w:szCs w:val="22"/>
        </w:rPr>
      </w:pPr>
    </w:p>
    <w:p w14:paraId="7E639CC5" w14:textId="5BB037D2" w:rsidR="008B081D" w:rsidRPr="00FB28A0" w:rsidRDefault="0021608C" w:rsidP="18520CFA">
      <w:pPr>
        <w:spacing w:before="100" w:beforeAutospacing="1" w:line="276" w:lineRule="auto"/>
        <w:ind w:right="-2"/>
        <w:jc w:val="both"/>
        <w:rPr>
          <w:rFonts w:ascii="Arial" w:eastAsia="Arial" w:hAnsi="Arial" w:cs="Arial"/>
          <w:sz w:val="22"/>
          <w:szCs w:val="22"/>
          <w:lang w:val="es" w:eastAsia="es-CO"/>
        </w:rPr>
      </w:pPr>
      <w:r w:rsidRPr="00FB28A0">
        <w:rPr>
          <w:rFonts w:ascii="Arial" w:hAnsi="Arial" w:cs="Arial"/>
          <w:sz w:val="22"/>
          <w:szCs w:val="22"/>
        </w:rPr>
        <w:t>Que de conformidad c</w:t>
      </w:r>
      <w:r w:rsidR="00E957B1" w:rsidRPr="00FB28A0">
        <w:rPr>
          <w:rFonts w:ascii="Arial" w:hAnsi="Arial" w:cs="Arial"/>
          <w:sz w:val="22"/>
          <w:szCs w:val="22"/>
        </w:rPr>
        <w:t xml:space="preserve">on lo dispuesto en el </w:t>
      </w:r>
      <w:r w:rsidR="0EDDED86" w:rsidRPr="00FB28A0">
        <w:rPr>
          <w:rFonts w:ascii="Arial" w:hAnsi="Arial" w:cs="Arial"/>
          <w:sz w:val="22"/>
          <w:szCs w:val="22"/>
        </w:rPr>
        <w:t xml:space="preserve">artículo </w:t>
      </w:r>
      <w:r w:rsidR="008770C4" w:rsidRPr="00FB28A0">
        <w:rPr>
          <w:rFonts w:ascii="Arial" w:hAnsi="Arial" w:cs="Arial"/>
          <w:sz w:val="22"/>
          <w:szCs w:val="22"/>
        </w:rPr>
        <w:t xml:space="preserve">105 </w:t>
      </w:r>
      <w:r w:rsidRPr="00FB28A0">
        <w:rPr>
          <w:rFonts w:ascii="Arial" w:hAnsi="Arial" w:cs="Arial"/>
          <w:sz w:val="22"/>
          <w:szCs w:val="22"/>
        </w:rPr>
        <w:t xml:space="preserve">de la Ley </w:t>
      </w:r>
      <w:r w:rsidR="008B081D" w:rsidRPr="00FB28A0">
        <w:rPr>
          <w:rFonts w:ascii="Arial" w:hAnsi="Arial" w:cs="Arial"/>
          <w:sz w:val="22"/>
          <w:szCs w:val="22"/>
        </w:rPr>
        <w:t>2220 de 2022</w:t>
      </w:r>
      <w:r w:rsidRPr="00FB28A0">
        <w:rPr>
          <w:rFonts w:ascii="Arial" w:hAnsi="Arial" w:cs="Arial"/>
          <w:sz w:val="22"/>
          <w:szCs w:val="22"/>
        </w:rPr>
        <w:t xml:space="preserve">, se devolverán los documentos aportados con la solicitud de conciliación extrajudicial a la parte convocante. </w:t>
      </w:r>
      <w:r w:rsidR="008B081D" w:rsidRPr="00FB28A0">
        <w:rPr>
          <w:rFonts w:ascii="Arial" w:eastAsia="Arial" w:hAnsi="Arial" w:cs="Arial"/>
          <w:sz w:val="22"/>
          <w:szCs w:val="22"/>
          <w:lang w:val="es" w:eastAsia="es-CO"/>
        </w:rPr>
        <w:t>(O SI EL TRÁMITE FUE DIGITAL</w:t>
      </w:r>
      <w:r w:rsidR="0003568B" w:rsidRPr="00FB28A0">
        <w:rPr>
          <w:rFonts w:ascii="Arial" w:eastAsia="Arial" w:hAnsi="Arial" w:cs="Arial"/>
          <w:sz w:val="22"/>
          <w:szCs w:val="22"/>
          <w:lang w:val="es" w:eastAsia="es-CO"/>
        </w:rPr>
        <w:t>:</w:t>
      </w:r>
      <w:r w:rsidR="008B081D" w:rsidRPr="00FB28A0">
        <w:rPr>
          <w:rFonts w:ascii="Arial" w:eastAsia="Arial" w:hAnsi="Arial" w:cs="Arial"/>
          <w:sz w:val="22"/>
          <w:szCs w:val="22"/>
          <w:lang w:val="es" w:eastAsia="es-CO"/>
        </w:rPr>
        <w:t xml:space="preserve">  </w:t>
      </w:r>
      <w:r w:rsidR="00FB28A0" w:rsidRPr="00FB28A0">
        <w:rPr>
          <w:rFonts w:ascii="Arial" w:eastAsia="Arial" w:hAnsi="Arial" w:cs="Arial"/>
          <w:sz w:val="22"/>
          <w:szCs w:val="22"/>
          <w:lang w:val="es" w:eastAsia="es-CO"/>
        </w:rPr>
        <w:t>Que,</w:t>
      </w:r>
      <w:r w:rsidR="008B081D" w:rsidRPr="00FB28A0">
        <w:rPr>
          <w:rFonts w:ascii="Arial" w:eastAsia="Arial" w:hAnsi="Arial" w:cs="Arial"/>
          <w:sz w:val="22"/>
          <w:szCs w:val="22"/>
          <w:lang w:val="es" w:eastAsia="es-CO"/>
        </w:rPr>
        <w:t xml:space="preserve"> en principio, </w:t>
      </w:r>
      <w:r w:rsidR="008B081D" w:rsidRPr="00FB28A0">
        <w:rPr>
          <w:rFonts w:ascii="Arial" w:hAnsi="Arial" w:cs="Arial"/>
          <w:sz w:val="22"/>
          <w:szCs w:val="22"/>
        </w:rPr>
        <w:t xml:space="preserve">de conformidad con lo dispuesto en el </w:t>
      </w:r>
      <w:r w:rsidR="008770C4" w:rsidRPr="00FB28A0">
        <w:rPr>
          <w:rFonts w:ascii="Arial" w:hAnsi="Arial" w:cs="Arial"/>
          <w:sz w:val="22"/>
          <w:szCs w:val="22"/>
        </w:rPr>
        <w:t>105</w:t>
      </w:r>
      <w:r w:rsidR="008B081D" w:rsidRPr="00FB28A0">
        <w:rPr>
          <w:rFonts w:ascii="Arial" w:hAnsi="Arial" w:cs="Arial"/>
          <w:sz w:val="22"/>
          <w:szCs w:val="22"/>
        </w:rPr>
        <w:t xml:space="preserve"> de la Ley 2220 de 2022</w:t>
      </w:r>
      <w:r w:rsidR="008B081D" w:rsidRPr="00FB28A0">
        <w:rPr>
          <w:rFonts w:ascii="Arial" w:eastAsia="Arial" w:hAnsi="Arial" w:cs="Arial"/>
          <w:sz w:val="22"/>
          <w:szCs w:val="22"/>
          <w:lang w:val="es" w:eastAsia="es-CO"/>
        </w:rPr>
        <w:t xml:space="preserve"> se tendrían que devolver a la parte convocante los documentos aportados con la conciliación; sin embargo, como la solicitud se radicó en forma virtual, no hay lugar a tal actuación.)</w:t>
      </w:r>
    </w:p>
    <w:p w14:paraId="4E821A77" w14:textId="77777777" w:rsidR="0021608C" w:rsidRPr="00FB28A0" w:rsidRDefault="0021608C" w:rsidP="00685937">
      <w:pPr>
        <w:pStyle w:val="Textoindependiente"/>
        <w:rPr>
          <w:rFonts w:ascii="Arial" w:hAnsi="Arial" w:cs="Arial"/>
          <w:sz w:val="22"/>
          <w:szCs w:val="22"/>
        </w:rPr>
      </w:pPr>
    </w:p>
    <w:p w14:paraId="703E2C75" w14:textId="77777777" w:rsidR="0021608C" w:rsidRPr="00FB28A0" w:rsidRDefault="0021608C" w:rsidP="00685937">
      <w:pPr>
        <w:pStyle w:val="Textoindependiente"/>
        <w:rPr>
          <w:rFonts w:ascii="Arial" w:hAnsi="Arial" w:cs="Arial"/>
          <w:sz w:val="22"/>
          <w:szCs w:val="22"/>
        </w:rPr>
      </w:pPr>
    </w:p>
    <w:p w14:paraId="1C3C6D8E" w14:textId="1F649372" w:rsidR="00E957B1" w:rsidRPr="00FB28A0" w:rsidRDefault="00FB28A0" w:rsidP="00685937">
      <w:pPr>
        <w:pStyle w:val="Textoindependiente"/>
        <w:rPr>
          <w:rFonts w:ascii="Arial" w:hAnsi="Arial" w:cs="Arial"/>
          <w:sz w:val="22"/>
          <w:szCs w:val="22"/>
        </w:rPr>
      </w:pPr>
      <w:r w:rsidRPr="00FB28A0">
        <w:rPr>
          <w:rFonts w:ascii="Arial" w:hAnsi="Arial" w:cs="Arial"/>
          <w:sz w:val="22"/>
          <w:szCs w:val="22"/>
        </w:rPr>
        <w:t>Que,</w:t>
      </w:r>
      <w:r w:rsidR="0021608C" w:rsidRPr="00FB28A0">
        <w:rPr>
          <w:rFonts w:ascii="Arial" w:hAnsi="Arial" w:cs="Arial"/>
          <w:sz w:val="22"/>
          <w:szCs w:val="22"/>
        </w:rPr>
        <w:t xml:space="preserve"> por lo expuesto,</w:t>
      </w:r>
    </w:p>
    <w:p w14:paraId="5543AD89" w14:textId="77777777" w:rsidR="00ED722E" w:rsidRPr="00FB28A0" w:rsidRDefault="00ED722E" w:rsidP="00685937">
      <w:pPr>
        <w:pStyle w:val="Textoindependiente"/>
        <w:rPr>
          <w:rFonts w:ascii="Arial" w:hAnsi="Arial" w:cs="Arial"/>
          <w:sz w:val="22"/>
          <w:szCs w:val="22"/>
        </w:rPr>
      </w:pPr>
    </w:p>
    <w:p w14:paraId="20654F84" w14:textId="77777777" w:rsidR="0021608C" w:rsidRPr="004F4F38" w:rsidRDefault="0021608C" w:rsidP="00685937">
      <w:pPr>
        <w:pStyle w:val="Textoindependiente"/>
        <w:jc w:val="center"/>
        <w:rPr>
          <w:rFonts w:ascii="Arial" w:hAnsi="Arial" w:cs="Arial"/>
          <w:b/>
          <w:sz w:val="22"/>
          <w:szCs w:val="22"/>
        </w:rPr>
      </w:pPr>
      <w:r w:rsidRPr="004F4F38">
        <w:rPr>
          <w:rFonts w:ascii="Arial" w:hAnsi="Arial" w:cs="Arial"/>
          <w:b/>
          <w:sz w:val="22"/>
          <w:szCs w:val="22"/>
        </w:rPr>
        <w:t>RESUELVE:</w:t>
      </w:r>
    </w:p>
    <w:p w14:paraId="69A84042" w14:textId="77777777" w:rsidR="0021608C" w:rsidRPr="004F4F38" w:rsidRDefault="0021608C" w:rsidP="00685937">
      <w:pPr>
        <w:pStyle w:val="Textoindependiente"/>
        <w:jc w:val="center"/>
        <w:rPr>
          <w:rFonts w:ascii="Arial" w:hAnsi="Arial" w:cs="Arial"/>
          <w:b/>
          <w:sz w:val="22"/>
          <w:szCs w:val="22"/>
        </w:rPr>
      </w:pPr>
    </w:p>
    <w:p w14:paraId="76B624DA" w14:textId="77777777" w:rsidR="00ED722E" w:rsidRPr="004F4F38" w:rsidRDefault="00ED722E" w:rsidP="00685937">
      <w:pPr>
        <w:pStyle w:val="Textoindependiente"/>
        <w:jc w:val="center"/>
        <w:rPr>
          <w:rFonts w:ascii="Arial" w:hAnsi="Arial" w:cs="Arial"/>
          <w:b/>
          <w:sz w:val="22"/>
          <w:szCs w:val="22"/>
        </w:rPr>
      </w:pPr>
    </w:p>
    <w:p w14:paraId="44B0A938" w14:textId="77777777" w:rsidR="0021608C" w:rsidRPr="000D1349" w:rsidRDefault="0021608C" w:rsidP="00682D43">
      <w:pPr>
        <w:pStyle w:val="Textoindependiente"/>
        <w:rPr>
          <w:rFonts w:ascii="Arial" w:hAnsi="Arial" w:cs="Arial"/>
          <w:sz w:val="22"/>
          <w:szCs w:val="22"/>
        </w:rPr>
      </w:pPr>
      <w:r w:rsidRPr="000D1349">
        <w:rPr>
          <w:rFonts w:ascii="Arial" w:hAnsi="Arial" w:cs="Arial"/>
          <w:b/>
          <w:sz w:val="22"/>
          <w:szCs w:val="22"/>
        </w:rPr>
        <w:t>PRIMERO</w:t>
      </w:r>
      <w:r w:rsidRPr="000D1349">
        <w:rPr>
          <w:rFonts w:ascii="Arial" w:hAnsi="Arial" w:cs="Arial"/>
          <w:sz w:val="22"/>
          <w:szCs w:val="22"/>
        </w:rPr>
        <w:t xml:space="preserve">: Declarar que el asunto de la referencia </w:t>
      </w:r>
      <w:r w:rsidRPr="000D1349">
        <w:rPr>
          <w:rFonts w:ascii="Arial" w:hAnsi="Arial" w:cs="Arial"/>
          <w:b/>
          <w:sz w:val="22"/>
          <w:szCs w:val="22"/>
        </w:rPr>
        <w:t>NO ES SUSCEPTIBLE DE CONCILIACIÓN</w:t>
      </w:r>
      <w:r w:rsidRPr="000D1349">
        <w:rPr>
          <w:rFonts w:ascii="Arial" w:hAnsi="Arial" w:cs="Arial"/>
          <w:sz w:val="22"/>
          <w:szCs w:val="22"/>
        </w:rPr>
        <w:t xml:space="preserve">, por tratarse de una controversia que versa sobre asuntos </w:t>
      </w:r>
      <w:r w:rsidR="00D61E7D" w:rsidRPr="000D1349">
        <w:rPr>
          <w:rFonts w:ascii="Arial" w:hAnsi="Arial" w:cs="Arial"/>
          <w:sz w:val="22"/>
          <w:szCs w:val="22"/>
        </w:rPr>
        <w:t>_____________.</w:t>
      </w:r>
    </w:p>
    <w:p w14:paraId="4858A415" w14:textId="77777777" w:rsidR="0021608C" w:rsidRPr="000D1349" w:rsidRDefault="0021608C" w:rsidP="00685937">
      <w:pPr>
        <w:jc w:val="both"/>
        <w:rPr>
          <w:rFonts w:ascii="Arial" w:hAnsi="Arial" w:cs="Arial"/>
          <w:b/>
          <w:sz w:val="22"/>
          <w:szCs w:val="22"/>
          <w:lang w:val="es-MX"/>
        </w:rPr>
      </w:pPr>
    </w:p>
    <w:p w14:paraId="0B9B9233" w14:textId="01875331" w:rsidR="0021608C" w:rsidRPr="000D1349" w:rsidRDefault="0021608C" w:rsidP="004D5850">
      <w:pPr>
        <w:jc w:val="both"/>
        <w:rPr>
          <w:rFonts w:ascii="Arial" w:hAnsi="Arial" w:cs="Arial"/>
          <w:sz w:val="22"/>
          <w:szCs w:val="22"/>
          <w:lang w:val="es-MX"/>
        </w:rPr>
      </w:pPr>
      <w:r w:rsidRPr="2F5FA753">
        <w:rPr>
          <w:rFonts w:ascii="Arial" w:hAnsi="Arial" w:cs="Arial"/>
          <w:b/>
          <w:bCs/>
          <w:sz w:val="22"/>
          <w:szCs w:val="22"/>
          <w:lang w:val="es-MX"/>
        </w:rPr>
        <w:t>SEGUNDO:</w:t>
      </w:r>
      <w:r w:rsidRPr="2F5FA753">
        <w:rPr>
          <w:rFonts w:ascii="Arial" w:hAnsi="Arial" w:cs="Arial"/>
          <w:sz w:val="22"/>
          <w:szCs w:val="22"/>
          <w:lang w:val="es-MX"/>
        </w:rPr>
        <w:t xml:space="preserve"> Reconocer personería </w:t>
      </w:r>
      <w:r w:rsidR="00730780" w:rsidRPr="2F5FA753">
        <w:rPr>
          <w:rFonts w:ascii="Arial" w:hAnsi="Arial" w:cs="Arial"/>
          <w:sz w:val="22"/>
          <w:szCs w:val="22"/>
          <w:lang w:val="es-MX"/>
        </w:rPr>
        <w:t>a</w:t>
      </w:r>
      <w:r w:rsidR="004D5850" w:rsidRPr="2F5FA753">
        <w:rPr>
          <w:rFonts w:ascii="Arial" w:hAnsi="Arial" w:cs="Arial"/>
          <w:sz w:val="22"/>
          <w:szCs w:val="22"/>
          <w:lang w:val="es-MX"/>
        </w:rPr>
        <w:t xml:space="preserve">l </w:t>
      </w:r>
      <w:r w:rsidR="00901B9B" w:rsidRPr="2F5FA753">
        <w:rPr>
          <w:rFonts w:ascii="Arial" w:hAnsi="Arial" w:cs="Arial"/>
          <w:sz w:val="22"/>
          <w:szCs w:val="22"/>
          <w:lang w:val="es-MX"/>
        </w:rPr>
        <w:t>abogad</w:t>
      </w:r>
      <w:r w:rsidR="00CC67FE" w:rsidRPr="2F5FA753">
        <w:rPr>
          <w:rFonts w:ascii="Arial" w:hAnsi="Arial" w:cs="Arial"/>
          <w:sz w:val="22"/>
          <w:szCs w:val="22"/>
          <w:lang w:val="es-MX"/>
        </w:rPr>
        <w:t>o</w:t>
      </w:r>
      <w:r w:rsidR="00901B9B" w:rsidRPr="2F5FA753">
        <w:rPr>
          <w:rFonts w:ascii="Arial" w:hAnsi="Arial" w:cs="Arial"/>
          <w:sz w:val="22"/>
          <w:szCs w:val="22"/>
          <w:lang w:val="es-MX"/>
        </w:rPr>
        <w:t xml:space="preserve"> </w:t>
      </w:r>
      <w:r w:rsidR="004D5850" w:rsidRPr="2F5FA753">
        <w:rPr>
          <w:rFonts w:ascii="Arial" w:hAnsi="Arial" w:cs="Arial"/>
          <w:sz w:val="22"/>
          <w:szCs w:val="22"/>
          <w:lang w:val="es-MX"/>
        </w:rPr>
        <w:t>(a) ____________</w:t>
      </w:r>
      <w:r w:rsidRPr="2F5FA753">
        <w:rPr>
          <w:rFonts w:ascii="Arial" w:hAnsi="Arial" w:cs="Arial"/>
          <w:b/>
          <w:bCs/>
          <w:sz w:val="22"/>
          <w:szCs w:val="22"/>
          <w:lang w:val="es-MX"/>
        </w:rPr>
        <w:t xml:space="preserve"> </w:t>
      </w:r>
      <w:r w:rsidRPr="2F5FA753">
        <w:rPr>
          <w:rFonts w:ascii="Arial" w:hAnsi="Arial" w:cs="Arial"/>
          <w:sz w:val="22"/>
          <w:szCs w:val="22"/>
          <w:lang w:val="es-MX"/>
        </w:rPr>
        <w:t xml:space="preserve">como </w:t>
      </w:r>
      <w:r w:rsidR="00DA542D" w:rsidRPr="2F5FA753">
        <w:rPr>
          <w:rFonts w:ascii="Arial" w:hAnsi="Arial" w:cs="Arial"/>
          <w:sz w:val="22"/>
          <w:szCs w:val="22"/>
          <w:lang w:val="es-MX"/>
        </w:rPr>
        <w:t>apoderad</w:t>
      </w:r>
      <w:r w:rsidR="004D5850" w:rsidRPr="2F5FA753">
        <w:rPr>
          <w:rFonts w:ascii="Arial" w:hAnsi="Arial" w:cs="Arial"/>
          <w:sz w:val="22"/>
          <w:szCs w:val="22"/>
          <w:lang w:val="es-MX"/>
        </w:rPr>
        <w:t>o(</w:t>
      </w:r>
      <w:r w:rsidR="00DA542D" w:rsidRPr="2F5FA753">
        <w:rPr>
          <w:rFonts w:ascii="Arial" w:hAnsi="Arial" w:cs="Arial"/>
          <w:sz w:val="22"/>
          <w:szCs w:val="22"/>
          <w:lang w:val="es-MX"/>
        </w:rPr>
        <w:t>a</w:t>
      </w:r>
      <w:r w:rsidR="004D5850" w:rsidRPr="2F5FA753">
        <w:rPr>
          <w:rFonts w:ascii="Arial" w:hAnsi="Arial" w:cs="Arial"/>
          <w:sz w:val="22"/>
          <w:szCs w:val="22"/>
          <w:lang w:val="es-MX"/>
        </w:rPr>
        <w:t>)</w:t>
      </w:r>
      <w:r w:rsidR="00AF6103" w:rsidRPr="2F5FA753">
        <w:rPr>
          <w:rFonts w:ascii="Arial" w:hAnsi="Arial" w:cs="Arial"/>
          <w:sz w:val="22"/>
          <w:szCs w:val="22"/>
          <w:lang w:val="es-MX"/>
        </w:rPr>
        <w:t xml:space="preserve"> de la parte c</w:t>
      </w:r>
      <w:r w:rsidRPr="2F5FA753">
        <w:rPr>
          <w:rFonts w:ascii="Arial" w:hAnsi="Arial" w:cs="Arial"/>
          <w:sz w:val="22"/>
          <w:szCs w:val="22"/>
          <w:lang w:val="es-MX"/>
        </w:rPr>
        <w:t>onvocante</w:t>
      </w:r>
      <w:r w:rsidR="00AF6103" w:rsidRPr="2F5FA753">
        <w:rPr>
          <w:rFonts w:ascii="Arial" w:hAnsi="Arial" w:cs="Arial"/>
          <w:sz w:val="22"/>
          <w:szCs w:val="22"/>
          <w:lang w:val="es-MX"/>
        </w:rPr>
        <w:t>.</w:t>
      </w:r>
    </w:p>
    <w:p w14:paraId="6A445676" w14:textId="77777777" w:rsidR="00F83C00" w:rsidRPr="000D1349" w:rsidRDefault="00F83C00" w:rsidP="00685937">
      <w:pPr>
        <w:jc w:val="both"/>
        <w:rPr>
          <w:rFonts w:ascii="Arial" w:hAnsi="Arial" w:cs="Arial"/>
          <w:sz w:val="22"/>
          <w:szCs w:val="22"/>
          <w:lang w:val="es-MX"/>
        </w:rPr>
      </w:pPr>
    </w:p>
    <w:p w14:paraId="5AB5E5F3" w14:textId="77777777" w:rsidR="00F83C00" w:rsidRPr="000D1349" w:rsidRDefault="00F83C00" w:rsidP="00234BE6">
      <w:pPr>
        <w:ind w:right="51"/>
        <w:jc w:val="both"/>
        <w:rPr>
          <w:rFonts w:ascii="Arial" w:hAnsi="Arial" w:cs="Arial"/>
          <w:sz w:val="22"/>
          <w:szCs w:val="22"/>
          <w:lang w:val="es-MX"/>
        </w:rPr>
      </w:pPr>
      <w:r w:rsidRPr="000D1349">
        <w:rPr>
          <w:rFonts w:ascii="Arial" w:hAnsi="Arial" w:cs="Arial"/>
          <w:b/>
          <w:sz w:val="22"/>
          <w:szCs w:val="22"/>
          <w:lang w:val="es-MX"/>
        </w:rPr>
        <w:t xml:space="preserve">TERCERO: </w:t>
      </w:r>
      <w:r w:rsidR="00071070">
        <w:rPr>
          <w:rFonts w:ascii="Arial" w:hAnsi="Arial" w:cs="Arial"/>
          <w:sz w:val="22"/>
          <w:szCs w:val="22"/>
          <w:lang w:val="es-MX"/>
        </w:rPr>
        <w:t>Notificar</w:t>
      </w:r>
      <w:r w:rsidRPr="000D1349">
        <w:rPr>
          <w:rFonts w:ascii="Arial" w:hAnsi="Arial" w:cs="Arial"/>
          <w:sz w:val="22"/>
          <w:szCs w:val="22"/>
          <w:lang w:val="es-MX"/>
        </w:rPr>
        <w:t xml:space="preserve"> la presente decisión al apoderado de la parte convocante.</w:t>
      </w:r>
    </w:p>
    <w:p w14:paraId="0F438980" w14:textId="77777777" w:rsidR="0021608C" w:rsidRPr="000D1349" w:rsidRDefault="0021608C" w:rsidP="00685937">
      <w:pPr>
        <w:jc w:val="both"/>
        <w:rPr>
          <w:rFonts w:ascii="Arial" w:hAnsi="Arial" w:cs="Arial"/>
          <w:sz w:val="22"/>
          <w:szCs w:val="22"/>
          <w:lang w:val="es-MX"/>
        </w:rPr>
      </w:pPr>
    </w:p>
    <w:p w14:paraId="2CFEAE65" w14:textId="1CCC1667" w:rsidR="00AE41F4" w:rsidRPr="00FB28A0" w:rsidRDefault="00F83C00" w:rsidP="18520CFA">
      <w:pPr>
        <w:pStyle w:val="Textoindependiente"/>
        <w:rPr>
          <w:rFonts w:ascii="Arial" w:eastAsia="Arial" w:hAnsi="Arial" w:cs="Arial"/>
          <w:sz w:val="22"/>
          <w:szCs w:val="22"/>
          <w:lang w:val="es" w:eastAsia="es-CO"/>
        </w:rPr>
      </w:pPr>
      <w:r w:rsidRPr="00FB28A0">
        <w:rPr>
          <w:rFonts w:ascii="Arial" w:hAnsi="Arial" w:cs="Arial"/>
          <w:b/>
          <w:bCs/>
          <w:sz w:val="22"/>
          <w:szCs w:val="22"/>
        </w:rPr>
        <w:t>CUARTO</w:t>
      </w:r>
      <w:r w:rsidR="0021608C" w:rsidRPr="00FB28A0">
        <w:rPr>
          <w:rFonts w:ascii="Arial" w:hAnsi="Arial" w:cs="Arial"/>
          <w:b/>
          <w:bCs/>
          <w:sz w:val="22"/>
          <w:szCs w:val="22"/>
        </w:rPr>
        <w:t xml:space="preserve">: </w:t>
      </w:r>
      <w:r w:rsidR="0670129C" w:rsidRPr="00FB28A0">
        <w:rPr>
          <w:rFonts w:ascii="Arial" w:hAnsi="Arial" w:cs="Arial"/>
          <w:sz w:val="22"/>
          <w:szCs w:val="22"/>
        </w:rPr>
        <w:t xml:space="preserve">En firme la decisión, expídase la constancia de ley </w:t>
      </w:r>
      <w:r w:rsidR="57BFC697" w:rsidRPr="00FB28A0">
        <w:rPr>
          <w:rFonts w:ascii="Arial" w:hAnsi="Arial" w:cs="Arial"/>
          <w:sz w:val="22"/>
          <w:szCs w:val="22"/>
        </w:rPr>
        <w:t>y d</w:t>
      </w:r>
      <w:r w:rsidR="32CB4374" w:rsidRPr="00FB28A0">
        <w:rPr>
          <w:rFonts w:ascii="Arial" w:hAnsi="Arial" w:cs="Arial"/>
          <w:sz w:val="22"/>
          <w:szCs w:val="22"/>
        </w:rPr>
        <w:t xml:space="preserve">evuélvanse </w:t>
      </w:r>
      <w:r w:rsidR="0021608C" w:rsidRPr="00FB28A0">
        <w:rPr>
          <w:rFonts w:ascii="Arial" w:hAnsi="Arial" w:cs="Arial"/>
          <w:sz w:val="22"/>
          <w:szCs w:val="22"/>
        </w:rPr>
        <w:t>los documento</w:t>
      </w:r>
      <w:r w:rsidR="00234BE6" w:rsidRPr="00FB28A0">
        <w:rPr>
          <w:rFonts w:ascii="Arial" w:hAnsi="Arial" w:cs="Arial"/>
          <w:sz w:val="22"/>
          <w:szCs w:val="22"/>
        </w:rPr>
        <w:t xml:space="preserve">s aportados por los </w:t>
      </w:r>
      <w:r w:rsidR="00FB28A0" w:rsidRPr="00FB28A0">
        <w:rPr>
          <w:rFonts w:ascii="Arial" w:hAnsi="Arial" w:cs="Arial"/>
          <w:sz w:val="22"/>
          <w:szCs w:val="22"/>
        </w:rPr>
        <w:t>interesados</w:t>
      </w:r>
      <w:r w:rsidR="00FB28A0" w:rsidRPr="00FB28A0">
        <w:rPr>
          <w:rFonts w:ascii="Arial" w:hAnsi="Arial" w:cs="Arial"/>
          <w:b/>
          <w:bCs/>
          <w:sz w:val="22"/>
          <w:szCs w:val="22"/>
        </w:rPr>
        <w:t xml:space="preserve"> (</w:t>
      </w:r>
      <w:r w:rsidR="008B081D" w:rsidRPr="00FB28A0">
        <w:rPr>
          <w:rFonts w:ascii="Arial" w:eastAsia="Arial" w:hAnsi="Arial" w:cs="Arial"/>
          <w:b/>
          <w:bCs/>
          <w:i/>
          <w:iCs/>
          <w:sz w:val="22"/>
          <w:szCs w:val="22"/>
          <w:lang w:val="es" w:eastAsia="es-CO"/>
        </w:rPr>
        <w:t xml:space="preserve">O SI EL TRÁMITE FUE DIGITAL: sin que haya lugar </w:t>
      </w:r>
      <w:r w:rsidR="00920859" w:rsidRPr="00FB28A0">
        <w:rPr>
          <w:rFonts w:ascii="Arial" w:eastAsia="Arial" w:hAnsi="Arial" w:cs="Arial"/>
          <w:b/>
          <w:bCs/>
          <w:i/>
          <w:iCs/>
          <w:sz w:val="22"/>
          <w:szCs w:val="22"/>
          <w:lang w:val="es" w:eastAsia="es-CO"/>
        </w:rPr>
        <w:t xml:space="preserve">a </w:t>
      </w:r>
      <w:r w:rsidR="008B081D" w:rsidRPr="00FB28A0">
        <w:rPr>
          <w:rFonts w:ascii="Arial" w:eastAsia="Arial" w:hAnsi="Arial" w:cs="Arial"/>
          <w:b/>
          <w:bCs/>
          <w:i/>
          <w:iCs/>
          <w:sz w:val="22"/>
          <w:szCs w:val="22"/>
          <w:lang w:val="es" w:eastAsia="es-CO"/>
        </w:rPr>
        <w:t xml:space="preserve">la devolución de documentos en atención a que la solicitud fue tramitada por medios </w:t>
      </w:r>
      <w:r w:rsidR="00FE44F1" w:rsidRPr="00FB28A0">
        <w:rPr>
          <w:rFonts w:ascii="Arial" w:eastAsia="Arial" w:hAnsi="Arial" w:cs="Arial"/>
          <w:b/>
          <w:bCs/>
          <w:i/>
          <w:iCs/>
          <w:sz w:val="22"/>
          <w:szCs w:val="22"/>
          <w:lang w:val="es" w:eastAsia="es-CO"/>
        </w:rPr>
        <w:t>digitales</w:t>
      </w:r>
      <w:r w:rsidR="008B081D" w:rsidRPr="00FB28A0">
        <w:rPr>
          <w:rFonts w:ascii="Arial" w:eastAsia="Arial" w:hAnsi="Arial" w:cs="Arial"/>
          <w:b/>
          <w:bCs/>
          <w:i/>
          <w:iCs/>
          <w:sz w:val="22"/>
          <w:szCs w:val="22"/>
          <w:lang w:val="es" w:eastAsia="es-CO"/>
        </w:rPr>
        <w:t>.</w:t>
      </w:r>
      <w:r w:rsidR="008B081D" w:rsidRPr="00FB28A0">
        <w:rPr>
          <w:rFonts w:ascii="Arial" w:eastAsia="Arial" w:hAnsi="Arial" w:cs="Arial"/>
          <w:i/>
          <w:iCs/>
          <w:sz w:val="22"/>
          <w:szCs w:val="22"/>
          <w:lang w:val="es" w:eastAsia="es-CO"/>
        </w:rPr>
        <w:t>)</w:t>
      </w:r>
      <w:r w:rsidR="0F75FFB6" w:rsidRPr="00FB28A0">
        <w:rPr>
          <w:rFonts w:ascii="Arial" w:eastAsia="Arial" w:hAnsi="Arial" w:cs="Arial"/>
          <w:i/>
          <w:iCs/>
          <w:sz w:val="22"/>
          <w:szCs w:val="22"/>
          <w:lang w:val="es" w:eastAsia="es-CO"/>
        </w:rPr>
        <w:t xml:space="preserve">, </w:t>
      </w:r>
      <w:r w:rsidR="0F75FFB6" w:rsidRPr="00FB28A0">
        <w:rPr>
          <w:rFonts w:ascii="Arial" w:eastAsia="Arial" w:hAnsi="Arial" w:cs="Arial"/>
          <w:sz w:val="22"/>
          <w:szCs w:val="22"/>
          <w:lang w:val="es" w:eastAsia="es-CO"/>
        </w:rPr>
        <w:t xml:space="preserve">de conformidad con lo dispuesto en </w:t>
      </w:r>
      <w:r w:rsidR="63078D57" w:rsidRPr="00FB28A0">
        <w:rPr>
          <w:rFonts w:ascii="Arial" w:eastAsia="Arial" w:hAnsi="Arial" w:cs="Arial"/>
          <w:sz w:val="22"/>
          <w:szCs w:val="22"/>
          <w:lang w:val="es" w:eastAsia="es-CO"/>
        </w:rPr>
        <w:t>el numeral 1 y en el segundo inciso del numeral 3 del artículo 105 de la ley 2220 de 2022.</w:t>
      </w:r>
    </w:p>
    <w:p w14:paraId="417529B0" w14:textId="77777777" w:rsidR="00AE41F4" w:rsidRPr="00FB28A0" w:rsidRDefault="00AE41F4" w:rsidP="00AE41F4">
      <w:pPr>
        <w:pStyle w:val="Textoindependiente"/>
        <w:rPr>
          <w:rFonts w:ascii="Arial" w:eastAsia="Arial" w:hAnsi="Arial" w:cs="Arial"/>
          <w:sz w:val="22"/>
          <w:szCs w:val="22"/>
          <w:lang w:val="es" w:eastAsia="es-CO"/>
        </w:rPr>
      </w:pPr>
    </w:p>
    <w:p w14:paraId="46CD2C57" w14:textId="3B047FC9" w:rsidR="000D1349" w:rsidRPr="00FB28A0" w:rsidRDefault="1143D78C" w:rsidP="18520CFA">
      <w:pPr>
        <w:ind w:right="19"/>
        <w:jc w:val="both"/>
        <w:rPr>
          <w:rStyle w:val="eop"/>
          <w:rFonts w:ascii="Arial" w:hAnsi="Arial" w:cs="Arial"/>
          <w:sz w:val="22"/>
          <w:szCs w:val="22"/>
          <w:shd w:val="clear" w:color="auto" w:fill="FFFFFF"/>
        </w:rPr>
      </w:pPr>
      <w:r w:rsidRPr="00FB28A0">
        <w:rPr>
          <w:rFonts w:ascii="Arial" w:eastAsia="Arial" w:hAnsi="Arial" w:cs="Arial"/>
          <w:b/>
          <w:bCs/>
          <w:sz w:val="22"/>
          <w:szCs w:val="22"/>
          <w:lang w:val="es" w:eastAsia="es-CO"/>
        </w:rPr>
        <w:t>QUIN</w:t>
      </w:r>
      <w:r w:rsidR="004027B6" w:rsidRPr="00FB28A0">
        <w:rPr>
          <w:rFonts w:ascii="Arial" w:eastAsia="Arial" w:hAnsi="Arial" w:cs="Arial"/>
          <w:b/>
          <w:bCs/>
          <w:sz w:val="22"/>
          <w:szCs w:val="22"/>
          <w:lang w:val="es" w:eastAsia="es-CO"/>
        </w:rPr>
        <w:t>TO:</w:t>
      </w:r>
      <w:r w:rsidR="000D1349" w:rsidRPr="00FB28A0">
        <w:rPr>
          <w:rFonts w:ascii="Arial" w:hAnsi="Arial" w:cs="Arial"/>
          <w:sz w:val="22"/>
          <w:szCs w:val="22"/>
        </w:rPr>
        <w:t xml:space="preserve"> Contra la presente decisión procede </w:t>
      </w:r>
      <w:r w:rsidR="529EF25A" w:rsidRPr="00FB28A0">
        <w:rPr>
          <w:rFonts w:ascii="Arial" w:hAnsi="Arial" w:cs="Arial"/>
          <w:sz w:val="22"/>
          <w:szCs w:val="22"/>
        </w:rPr>
        <w:t xml:space="preserve">el </w:t>
      </w:r>
      <w:r w:rsidR="000D1349" w:rsidRPr="00FB28A0">
        <w:rPr>
          <w:rFonts w:ascii="Arial" w:hAnsi="Arial" w:cs="Arial"/>
          <w:sz w:val="22"/>
          <w:szCs w:val="22"/>
        </w:rPr>
        <w:t xml:space="preserve">recurso de reposición, el cual deberá </w:t>
      </w:r>
      <w:r w:rsidR="17764B40" w:rsidRPr="00FB28A0">
        <w:rPr>
          <w:rFonts w:ascii="Arial" w:hAnsi="Arial" w:cs="Arial"/>
          <w:sz w:val="22"/>
          <w:szCs w:val="22"/>
        </w:rPr>
        <w:t>interponerse</w:t>
      </w:r>
      <w:r w:rsidR="000D1349" w:rsidRPr="00FB28A0">
        <w:rPr>
          <w:rFonts w:ascii="Arial" w:hAnsi="Arial" w:cs="Arial"/>
          <w:sz w:val="22"/>
          <w:szCs w:val="22"/>
        </w:rPr>
        <w:t xml:space="preserve"> ante el mismo despacho dentro de los tres (3) días siguientes a su notificación, de conformidad con lo establecido en el artículo 114 de la Ley 2220 de 2022</w:t>
      </w:r>
      <w:r w:rsidR="000D1349" w:rsidRPr="00FB28A0">
        <w:rPr>
          <w:rStyle w:val="normaltextrun"/>
          <w:rFonts w:ascii="Arial" w:hAnsi="Arial" w:cs="Arial"/>
          <w:sz w:val="22"/>
          <w:szCs w:val="22"/>
          <w:shd w:val="clear" w:color="auto" w:fill="FFFFFF"/>
        </w:rPr>
        <w:t>.</w:t>
      </w:r>
      <w:r w:rsidR="000D1349" w:rsidRPr="00FB28A0">
        <w:rPr>
          <w:rStyle w:val="eop"/>
          <w:rFonts w:ascii="Arial" w:hAnsi="Arial" w:cs="Arial"/>
          <w:sz w:val="22"/>
          <w:szCs w:val="22"/>
          <w:shd w:val="clear" w:color="auto" w:fill="FFFFFF"/>
        </w:rPr>
        <w:t> </w:t>
      </w:r>
    </w:p>
    <w:p w14:paraId="482AD28F" w14:textId="77777777" w:rsidR="000D1349" w:rsidRPr="00FB28A0" w:rsidRDefault="000D1349" w:rsidP="000D1349">
      <w:pPr>
        <w:ind w:right="19"/>
        <w:jc w:val="both"/>
        <w:rPr>
          <w:rStyle w:val="eop"/>
          <w:rFonts w:ascii="Arial" w:hAnsi="Arial" w:cs="Arial"/>
          <w:sz w:val="22"/>
          <w:szCs w:val="22"/>
          <w:shd w:val="clear" w:color="auto" w:fill="FFFFFF"/>
        </w:rPr>
      </w:pPr>
    </w:p>
    <w:p w14:paraId="2DDC8055" w14:textId="331633B2" w:rsidR="000D1349" w:rsidRPr="00FB28A0" w:rsidRDefault="1C7C0D2F" w:rsidP="000D1349">
      <w:pPr>
        <w:ind w:right="19"/>
        <w:jc w:val="both"/>
        <w:rPr>
          <w:rFonts w:ascii="Arial" w:hAnsi="Arial" w:cs="Arial"/>
          <w:sz w:val="22"/>
          <w:szCs w:val="22"/>
          <w:lang w:val="es-MX"/>
        </w:rPr>
      </w:pPr>
      <w:r w:rsidRPr="00FB28A0">
        <w:rPr>
          <w:rFonts w:ascii="Arial" w:hAnsi="Arial" w:cs="Arial"/>
          <w:b/>
          <w:bCs/>
          <w:sz w:val="22"/>
          <w:szCs w:val="22"/>
          <w:lang w:val="es-ES"/>
        </w:rPr>
        <w:t>SEX</w:t>
      </w:r>
      <w:r w:rsidR="000D1349" w:rsidRPr="00FB28A0">
        <w:rPr>
          <w:rFonts w:ascii="Arial" w:hAnsi="Arial" w:cs="Arial"/>
          <w:b/>
          <w:bCs/>
          <w:sz w:val="22"/>
          <w:szCs w:val="22"/>
          <w:lang w:val="es-ES"/>
        </w:rPr>
        <w:t xml:space="preserve">TO:  </w:t>
      </w:r>
      <w:r w:rsidR="000D1349" w:rsidRPr="00FB28A0">
        <w:rPr>
          <w:rFonts w:ascii="Arial" w:hAnsi="Arial" w:cs="Arial"/>
          <w:sz w:val="22"/>
          <w:szCs w:val="22"/>
          <w:lang w:val="es-ES"/>
        </w:rPr>
        <w:t xml:space="preserve">En firme la decisión, </w:t>
      </w:r>
      <w:r w:rsidR="000D1349" w:rsidRPr="00FB28A0">
        <w:rPr>
          <w:rFonts w:ascii="Arial" w:hAnsi="Arial" w:cs="Arial"/>
          <w:sz w:val="22"/>
          <w:szCs w:val="22"/>
          <w:lang w:val="es-MX"/>
        </w:rPr>
        <w:t>archiv</w:t>
      </w:r>
      <w:r w:rsidR="00920859" w:rsidRPr="00FB28A0">
        <w:rPr>
          <w:rFonts w:ascii="Arial" w:hAnsi="Arial" w:cs="Arial"/>
          <w:sz w:val="22"/>
          <w:szCs w:val="22"/>
          <w:lang w:val="es-MX"/>
        </w:rPr>
        <w:t>ar</w:t>
      </w:r>
      <w:r w:rsidR="000D1349" w:rsidRPr="00FB28A0">
        <w:rPr>
          <w:rFonts w:ascii="Arial" w:hAnsi="Arial" w:cs="Arial"/>
          <w:sz w:val="22"/>
          <w:szCs w:val="22"/>
          <w:lang w:val="es-MX"/>
        </w:rPr>
        <w:t xml:space="preserve"> las actuaciones adelantadas y el registro en los sistemas dispuestos por la entidad.</w:t>
      </w:r>
    </w:p>
    <w:p w14:paraId="7F34022F" w14:textId="77777777" w:rsidR="000D1349" w:rsidRPr="00FB28A0" w:rsidRDefault="000D1349" w:rsidP="000D1349">
      <w:pPr>
        <w:spacing w:line="260" w:lineRule="exact"/>
        <w:jc w:val="both"/>
        <w:rPr>
          <w:rFonts w:ascii="Arial" w:hAnsi="Arial" w:cs="Arial"/>
          <w:sz w:val="22"/>
          <w:szCs w:val="22"/>
          <w:lang w:val="es-MX"/>
        </w:rPr>
      </w:pPr>
    </w:p>
    <w:p w14:paraId="4DBB15FF" w14:textId="1283207E" w:rsidR="00920859" w:rsidRPr="00FB28A0" w:rsidRDefault="000D1349" w:rsidP="00F871BE">
      <w:pPr>
        <w:ind w:right="-187"/>
        <w:jc w:val="both"/>
        <w:rPr>
          <w:rFonts w:ascii="Arial" w:hAnsi="Arial" w:cs="Arial"/>
          <w:sz w:val="22"/>
          <w:szCs w:val="22"/>
          <w:lang w:val="es-MX"/>
        </w:rPr>
      </w:pPr>
      <w:r w:rsidRPr="00FB28A0">
        <w:rPr>
          <w:rFonts w:ascii="Arial" w:hAnsi="Arial" w:cs="Arial"/>
          <w:b/>
          <w:bCs/>
          <w:sz w:val="22"/>
          <w:szCs w:val="22"/>
          <w:lang w:val="es-MX"/>
        </w:rPr>
        <w:t>S</w:t>
      </w:r>
      <w:r w:rsidR="4A5FD546" w:rsidRPr="00FB28A0">
        <w:rPr>
          <w:rFonts w:ascii="Arial" w:hAnsi="Arial" w:cs="Arial"/>
          <w:b/>
          <w:bCs/>
          <w:sz w:val="22"/>
          <w:szCs w:val="22"/>
          <w:lang w:val="es-MX"/>
        </w:rPr>
        <w:t>ÉPTIM</w:t>
      </w:r>
      <w:r w:rsidRPr="00FB28A0">
        <w:rPr>
          <w:rFonts w:ascii="Arial" w:hAnsi="Arial" w:cs="Arial"/>
          <w:b/>
          <w:bCs/>
          <w:sz w:val="22"/>
          <w:szCs w:val="22"/>
          <w:lang w:val="es-MX"/>
        </w:rPr>
        <w:t xml:space="preserve">O: </w:t>
      </w:r>
      <w:r w:rsidRPr="00FB28A0">
        <w:rPr>
          <w:rFonts w:ascii="Arial" w:hAnsi="Arial" w:cs="Arial"/>
          <w:sz w:val="22"/>
          <w:szCs w:val="22"/>
          <w:lang w:val="es-MX"/>
        </w:rPr>
        <w:t xml:space="preserve">Advertir a la parte convocante que </w:t>
      </w:r>
      <w:r w:rsidR="00597971" w:rsidRPr="00FB28A0">
        <w:rPr>
          <w:rFonts w:ascii="Arial" w:hAnsi="Arial" w:cs="Arial"/>
          <w:sz w:val="22"/>
          <w:szCs w:val="22"/>
          <w:lang w:val="es-MX"/>
        </w:rPr>
        <w:t>cualquier comunicación</w:t>
      </w:r>
      <w:r w:rsidRPr="00FB28A0">
        <w:rPr>
          <w:rFonts w:ascii="Arial" w:hAnsi="Arial" w:cs="Arial"/>
          <w:sz w:val="22"/>
          <w:szCs w:val="22"/>
          <w:lang w:val="es-MX"/>
        </w:rPr>
        <w:t xml:space="preserve"> o </w:t>
      </w:r>
      <w:r w:rsidR="00597971" w:rsidRPr="00FB28A0">
        <w:rPr>
          <w:rFonts w:ascii="Arial" w:hAnsi="Arial" w:cs="Arial"/>
          <w:sz w:val="22"/>
          <w:szCs w:val="22"/>
          <w:lang w:val="es-MX"/>
        </w:rPr>
        <w:t>escrito dirigido</w:t>
      </w:r>
      <w:r w:rsidRPr="00FB28A0">
        <w:rPr>
          <w:rFonts w:ascii="Arial" w:hAnsi="Arial" w:cs="Arial"/>
          <w:sz w:val="22"/>
          <w:szCs w:val="22"/>
          <w:lang w:val="es-MX"/>
        </w:rPr>
        <w:t xml:space="preserve"> a</w:t>
      </w:r>
      <w:r w:rsidR="00920859" w:rsidRPr="00FB28A0">
        <w:rPr>
          <w:rFonts w:ascii="Arial" w:hAnsi="Arial" w:cs="Arial"/>
          <w:sz w:val="22"/>
          <w:szCs w:val="22"/>
          <w:lang w:val="es-MX"/>
        </w:rPr>
        <w:t>l</w:t>
      </w:r>
      <w:r w:rsidRPr="00FB28A0">
        <w:rPr>
          <w:rFonts w:ascii="Arial" w:hAnsi="Arial" w:cs="Arial"/>
          <w:sz w:val="22"/>
          <w:szCs w:val="22"/>
          <w:lang w:val="es-MX"/>
        </w:rPr>
        <w:t xml:space="preserve"> despacho debe enviarse a los correos electrónicos institucionales</w:t>
      </w:r>
      <w:r w:rsidR="1EDD5C3E" w:rsidRPr="00FB28A0">
        <w:rPr>
          <w:rFonts w:ascii="Arial" w:hAnsi="Arial" w:cs="Arial"/>
          <w:sz w:val="22"/>
          <w:szCs w:val="22"/>
          <w:lang w:val="es-MX"/>
        </w:rPr>
        <w:t xml:space="preserve"> </w:t>
      </w:r>
      <w:hyperlink r:id="rId11">
        <w:r w:rsidR="00920859" w:rsidRPr="00FB28A0">
          <w:rPr>
            <w:rStyle w:val="Hipervnculo"/>
            <w:rFonts w:ascii="Arial" w:hAnsi="Arial" w:cs="Arial"/>
            <w:color w:val="auto"/>
            <w:sz w:val="22"/>
            <w:szCs w:val="22"/>
            <w:lang w:val="es-MX"/>
          </w:rPr>
          <w:t>xxx@procuraduria.gov.co</w:t>
        </w:r>
      </w:hyperlink>
      <w:r w:rsidR="00920859" w:rsidRPr="00FB28A0">
        <w:rPr>
          <w:rFonts w:ascii="Arial" w:hAnsi="Arial" w:cs="Arial"/>
          <w:sz w:val="22"/>
          <w:szCs w:val="22"/>
          <w:lang w:val="es-MX"/>
        </w:rPr>
        <w:t xml:space="preserve"> y </w:t>
      </w:r>
      <w:hyperlink r:id="rId12">
        <w:r w:rsidR="00920859" w:rsidRPr="00FB28A0">
          <w:rPr>
            <w:rStyle w:val="Hipervnculo"/>
            <w:rFonts w:ascii="Arial" w:hAnsi="Arial" w:cs="Arial"/>
            <w:color w:val="auto"/>
            <w:sz w:val="22"/>
            <w:szCs w:val="22"/>
            <w:lang w:val="es-MX"/>
          </w:rPr>
          <w:t>xxxx@procuraduria.gov.co</w:t>
        </w:r>
      </w:hyperlink>
      <w:r w:rsidR="00920859" w:rsidRPr="00FB28A0">
        <w:rPr>
          <w:rFonts w:ascii="Arial" w:hAnsi="Arial" w:cs="Arial"/>
          <w:sz w:val="22"/>
          <w:szCs w:val="22"/>
          <w:lang w:val="es-MX"/>
        </w:rPr>
        <w:t>.</w:t>
      </w:r>
    </w:p>
    <w:p w14:paraId="1D47B91F" w14:textId="77777777" w:rsidR="00920859" w:rsidRPr="00FB28A0" w:rsidRDefault="00920859" w:rsidP="00920859">
      <w:pPr>
        <w:ind w:right="-187"/>
        <w:rPr>
          <w:rFonts w:ascii="Arial" w:hAnsi="Arial" w:cs="Arial"/>
          <w:sz w:val="22"/>
          <w:szCs w:val="22"/>
          <w:lang w:val="es-MX"/>
        </w:rPr>
      </w:pPr>
    </w:p>
    <w:p w14:paraId="55EB95A3" w14:textId="77777777" w:rsidR="00E957B1" w:rsidRPr="00FB28A0" w:rsidRDefault="0021608C" w:rsidP="00685937">
      <w:pPr>
        <w:pStyle w:val="Textoindependiente"/>
        <w:rPr>
          <w:rFonts w:ascii="Arial" w:hAnsi="Arial" w:cs="Arial"/>
          <w:sz w:val="22"/>
          <w:szCs w:val="22"/>
          <w:lang w:val="es-MX"/>
        </w:rPr>
      </w:pPr>
      <w:r w:rsidRPr="00FB28A0">
        <w:rPr>
          <w:rFonts w:ascii="Arial" w:hAnsi="Arial" w:cs="Arial"/>
          <w:sz w:val="22"/>
          <w:szCs w:val="22"/>
          <w:lang w:val="es-MX"/>
        </w:rPr>
        <w:t xml:space="preserve"> </w:t>
      </w:r>
    </w:p>
    <w:p w14:paraId="49D85FD0" w14:textId="77777777" w:rsidR="00ED722E" w:rsidRPr="00FB28A0" w:rsidRDefault="00ED722E" w:rsidP="00685937">
      <w:pPr>
        <w:pStyle w:val="Textoindependiente"/>
        <w:rPr>
          <w:rFonts w:ascii="Arial" w:hAnsi="Arial" w:cs="Arial"/>
          <w:sz w:val="22"/>
          <w:szCs w:val="22"/>
          <w:lang w:val="es-MX"/>
        </w:rPr>
      </w:pPr>
    </w:p>
    <w:p w14:paraId="0CE080FD" w14:textId="77777777" w:rsidR="0021608C" w:rsidRPr="004F4F38" w:rsidRDefault="00071070" w:rsidP="0021608C">
      <w:pPr>
        <w:ind w:right="51"/>
        <w:jc w:val="center"/>
        <w:rPr>
          <w:rFonts w:ascii="Arial" w:hAnsi="Arial" w:cs="Arial"/>
          <w:b/>
          <w:sz w:val="22"/>
          <w:szCs w:val="22"/>
          <w:lang w:val="es-MX"/>
        </w:rPr>
      </w:pPr>
      <w:r>
        <w:rPr>
          <w:rFonts w:ascii="Arial" w:hAnsi="Arial" w:cs="Arial"/>
          <w:b/>
          <w:sz w:val="22"/>
          <w:szCs w:val="22"/>
          <w:lang w:val="es-MX"/>
        </w:rPr>
        <w:t>NOTIFIQUESE</w:t>
      </w:r>
      <w:r w:rsidR="0021608C" w:rsidRPr="004F4F38">
        <w:rPr>
          <w:rFonts w:ascii="Arial" w:hAnsi="Arial" w:cs="Arial"/>
          <w:b/>
          <w:sz w:val="22"/>
          <w:szCs w:val="22"/>
          <w:lang w:val="es-MX"/>
        </w:rPr>
        <w:t xml:space="preserve"> Y CÚMPLASE</w:t>
      </w:r>
    </w:p>
    <w:p w14:paraId="1BC115E5" w14:textId="77777777" w:rsidR="00FE44F1" w:rsidRDefault="00FE44F1" w:rsidP="00FE44F1">
      <w:pPr>
        <w:spacing w:before="120"/>
        <w:rPr>
          <w:rFonts w:ascii="Arial" w:hAnsi="Arial" w:cs="Arial"/>
          <w:sz w:val="22"/>
          <w:szCs w:val="22"/>
          <w:lang w:val="es-ES_tradnl"/>
        </w:rPr>
      </w:pPr>
    </w:p>
    <w:p w14:paraId="5971BD91" w14:textId="77777777" w:rsidR="00FE44F1" w:rsidRDefault="00FE44F1" w:rsidP="00FE44F1">
      <w:pPr>
        <w:spacing w:before="120"/>
        <w:rPr>
          <w:rFonts w:ascii="Arial" w:hAnsi="Arial" w:cs="Arial"/>
          <w:sz w:val="22"/>
          <w:szCs w:val="22"/>
          <w:lang w:val="es-ES_tradnl"/>
        </w:rPr>
      </w:pPr>
    </w:p>
    <w:p w14:paraId="0D289774" w14:textId="77777777" w:rsidR="00920859" w:rsidRPr="00FB28A0" w:rsidRDefault="00920859" w:rsidP="00920859">
      <w:pPr>
        <w:spacing w:before="120" w:after="120"/>
        <w:rPr>
          <w:rFonts w:ascii="Arial" w:hAnsi="Arial" w:cs="Arial"/>
          <w:sz w:val="22"/>
          <w:szCs w:val="22"/>
          <w:lang w:val="es-ES_tradnl"/>
        </w:rPr>
      </w:pPr>
    </w:p>
    <w:p w14:paraId="6946F93B" w14:textId="77777777" w:rsidR="00920859" w:rsidRPr="00FB28A0" w:rsidRDefault="00920859" w:rsidP="00920859">
      <w:pPr>
        <w:spacing w:line="276" w:lineRule="auto"/>
        <w:jc w:val="center"/>
        <w:rPr>
          <w:rFonts w:ascii="Arial" w:hAnsi="Arial" w:cs="Arial"/>
          <w:b/>
          <w:bCs/>
          <w:sz w:val="22"/>
          <w:szCs w:val="22"/>
        </w:rPr>
      </w:pPr>
      <w:r w:rsidRPr="00FB28A0">
        <w:rPr>
          <w:rFonts w:ascii="Arial" w:hAnsi="Arial" w:cs="Arial"/>
          <w:b/>
          <w:bCs/>
          <w:sz w:val="22"/>
          <w:szCs w:val="22"/>
        </w:rPr>
        <w:t>(Firmado digitalmente por)</w:t>
      </w:r>
    </w:p>
    <w:p w14:paraId="62D44032" w14:textId="77777777" w:rsidR="00920859" w:rsidRPr="00FB28A0" w:rsidRDefault="00920859" w:rsidP="00920859">
      <w:pPr>
        <w:pStyle w:val="Sinespaciado"/>
        <w:jc w:val="center"/>
        <w:rPr>
          <w:rFonts w:ascii="Arial" w:hAnsi="Arial" w:cs="Arial"/>
          <w:b/>
          <w:lang w:val="pt-BR"/>
        </w:rPr>
      </w:pPr>
      <w:r w:rsidRPr="00FB28A0">
        <w:rPr>
          <w:rFonts w:ascii="Arial" w:hAnsi="Arial" w:cs="Arial"/>
          <w:b/>
          <w:lang w:val="pt-BR"/>
        </w:rPr>
        <w:t>XXXXXXXXX</w:t>
      </w:r>
    </w:p>
    <w:p w14:paraId="03AFB05C" w14:textId="77777777" w:rsidR="00920859" w:rsidRPr="00FB28A0" w:rsidRDefault="00920859" w:rsidP="00920859">
      <w:pPr>
        <w:pStyle w:val="Sinespaciado"/>
        <w:jc w:val="center"/>
        <w:rPr>
          <w:rFonts w:ascii="Arial" w:hAnsi="Arial" w:cs="Arial"/>
          <w:b/>
          <w:lang w:val="pt-BR"/>
        </w:rPr>
      </w:pPr>
      <w:r w:rsidRPr="00FB28A0">
        <w:rPr>
          <w:rFonts w:ascii="Arial" w:hAnsi="Arial" w:cs="Arial"/>
          <w:b/>
          <w:lang w:val="pt-BR"/>
        </w:rPr>
        <w:t xml:space="preserve">Procurador(a) </w:t>
      </w:r>
      <w:r w:rsidRPr="00FB28A0">
        <w:rPr>
          <w:rFonts w:ascii="Arial" w:hAnsi="Arial" w:cs="Arial"/>
          <w:b/>
          <w:bCs/>
          <w:lang w:val="pt-BR"/>
        </w:rPr>
        <w:t>XXX</w:t>
      </w:r>
      <w:r w:rsidRPr="00FB28A0">
        <w:rPr>
          <w:rFonts w:ascii="Arial" w:hAnsi="Arial" w:cs="Arial"/>
          <w:b/>
          <w:lang w:val="pt-BR"/>
        </w:rPr>
        <w:t xml:space="preserve"> Judicial </w:t>
      </w:r>
      <w:r w:rsidRPr="00FB28A0">
        <w:rPr>
          <w:rFonts w:ascii="Arial" w:hAnsi="Arial" w:cs="Arial"/>
          <w:b/>
          <w:bCs/>
          <w:lang w:val="pt-BR"/>
        </w:rPr>
        <w:t>XXX</w:t>
      </w:r>
      <w:r w:rsidRPr="00FB28A0">
        <w:rPr>
          <w:rFonts w:ascii="Arial" w:hAnsi="Arial" w:cs="Arial"/>
          <w:b/>
          <w:lang w:val="pt-BR"/>
        </w:rPr>
        <w:t xml:space="preserve"> Administrativo</w:t>
      </w:r>
    </w:p>
    <w:p w14:paraId="3510BB04" w14:textId="260AF368" w:rsidR="00FE44F1" w:rsidRPr="00FB28A0" w:rsidRDefault="00FE44F1" w:rsidP="00920859">
      <w:pPr>
        <w:spacing w:before="120"/>
        <w:rPr>
          <w:rFonts w:ascii="Arial" w:hAnsi="Arial" w:cs="Arial"/>
          <w:lang w:val="pt-BR"/>
        </w:rPr>
      </w:pPr>
    </w:p>
    <w:sectPr w:rsidR="00FE44F1" w:rsidRPr="00FB28A0" w:rsidSect="00596324">
      <w:headerReference w:type="default" r:id="rId13"/>
      <w:footerReference w:type="default" r:id="rId14"/>
      <w:pgSz w:w="12240" w:h="15840" w:code="1"/>
      <w:pgMar w:top="1985" w:right="1327" w:bottom="1644" w:left="1701" w:header="709" w:footer="567"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E052D" w14:textId="77777777" w:rsidR="006017C5" w:rsidRDefault="006017C5">
      <w:r>
        <w:separator/>
      </w:r>
    </w:p>
  </w:endnote>
  <w:endnote w:type="continuationSeparator" w:id="0">
    <w:p w14:paraId="61BE5067" w14:textId="77777777" w:rsidR="006017C5" w:rsidRDefault="0060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sz w:val="16"/>
        <w:szCs w:val="16"/>
        <w:lang w:val="es-ES"/>
      </w:rPr>
      <w:id w:val="959301580"/>
      <w:docPartObj>
        <w:docPartGallery w:val="Page Numbers (Bottom of Page)"/>
        <w:docPartUnique/>
      </w:docPartObj>
    </w:sdtPr>
    <w:sdtEndPr>
      <w:rPr>
        <w:rFonts w:ascii="Arial" w:hAnsi="Arial" w:cs="Arial"/>
      </w:rPr>
    </w:sdtEndPr>
    <w:sdtContent>
      <w:sdt>
        <w:sdtPr>
          <w:rPr>
            <w:rFonts w:ascii="Arial" w:hAnsi="Arial" w:cs="Arial"/>
            <w:sz w:val="16"/>
            <w:szCs w:val="16"/>
            <w:lang w:val="es-ES"/>
          </w:rPr>
          <w:id w:val="860082579"/>
          <w:docPartObj>
            <w:docPartGallery w:val="Page Numbers (Top of Page)"/>
            <w:docPartUnique/>
          </w:docPartObj>
        </w:sdtPr>
        <w:sdtEndPr/>
        <w:sdtContent>
          <w:p w14:paraId="20520C31" w14:textId="77777777" w:rsidR="00597971" w:rsidRPr="00597971" w:rsidRDefault="00597971" w:rsidP="00597971">
            <w:pPr>
              <w:jc w:val="center"/>
              <w:rPr>
                <w:rFonts w:ascii="Arial" w:hAnsi="Arial" w:cs="Arial"/>
                <w:sz w:val="16"/>
                <w:szCs w:val="16"/>
                <w:lang w:val="es-ES"/>
              </w:rPr>
            </w:pPr>
            <w:r w:rsidRPr="00597971">
              <w:rPr>
                <w:rFonts w:ascii="Arial" w:hAnsi="Arial" w:cs="Arial"/>
                <w:sz w:val="16"/>
                <w:szCs w:val="16"/>
                <w:lang w:val="es-ES"/>
              </w:rPr>
              <w:t>Verifique que ésta es la versión correcta antes de utilizar el documento</w:t>
            </w:r>
          </w:p>
          <w:p w14:paraId="06AA736B" w14:textId="77777777" w:rsidR="00597971" w:rsidRPr="00597971" w:rsidRDefault="00597971" w:rsidP="00597971">
            <w:pPr>
              <w:tabs>
                <w:tab w:val="center" w:pos="4252"/>
                <w:tab w:val="right" w:pos="8504"/>
              </w:tabs>
              <w:jc w:val="center"/>
              <w:rPr>
                <w:rFonts w:ascii="Arial" w:hAnsi="Arial" w:cs="Arial"/>
                <w:sz w:val="16"/>
                <w:szCs w:val="16"/>
                <w:lang w:val="es-ES"/>
              </w:rPr>
            </w:pPr>
            <w:r w:rsidRPr="00597971">
              <w:rPr>
                <w:rFonts w:ascii="Arial" w:hAnsi="Arial" w:cs="Arial"/>
                <w:sz w:val="16"/>
                <w:szCs w:val="16"/>
                <w:lang w:val="es-ES"/>
              </w:rPr>
              <w:t xml:space="preserve">Página </w:t>
            </w:r>
            <w:r w:rsidRPr="00597971">
              <w:rPr>
                <w:rFonts w:ascii="Arial" w:hAnsi="Arial" w:cs="Arial"/>
                <w:bCs/>
                <w:sz w:val="16"/>
                <w:szCs w:val="16"/>
                <w:lang w:val="es-ES"/>
              </w:rPr>
              <w:fldChar w:fldCharType="begin"/>
            </w:r>
            <w:r w:rsidRPr="00597971">
              <w:rPr>
                <w:rFonts w:ascii="Arial" w:hAnsi="Arial" w:cs="Arial"/>
                <w:bCs/>
                <w:sz w:val="16"/>
                <w:szCs w:val="16"/>
                <w:lang w:val="es-ES"/>
              </w:rPr>
              <w:instrText>PAGE</w:instrText>
            </w:r>
            <w:r w:rsidRPr="00597971">
              <w:rPr>
                <w:rFonts w:ascii="Arial" w:hAnsi="Arial" w:cs="Arial"/>
                <w:bCs/>
                <w:sz w:val="16"/>
                <w:szCs w:val="16"/>
                <w:lang w:val="es-ES"/>
              </w:rPr>
              <w:fldChar w:fldCharType="separate"/>
            </w:r>
            <w:r w:rsidRPr="00597971">
              <w:rPr>
                <w:rFonts w:ascii="Arial" w:hAnsi="Arial" w:cs="Arial"/>
                <w:bCs/>
                <w:sz w:val="16"/>
                <w:szCs w:val="16"/>
                <w:lang w:val="es-ES"/>
              </w:rPr>
              <w:t>1</w:t>
            </w:r>
            <w:r w:rsidRPr="00597971">
              <w:rPr>
                <w:rFonts w:ascii="Arial" w:hAnsi="Arial" w:cs="Arial"/>
                <w:bCs/>
                <w:sz w:val="16"/>
                <w:szCs w:val="16"/>
                <w:lang w:val="es-ES"/>
              </w:rPr>
              <w:fldChar w:fldCharType="end"/>
            </w:r>
            <w:r w:rsidRPr="00597971">
              <w:rPr>
                <w:rFonts w:ascii="Arial" w:hAnsi="Arial" w:cs="Arial"/>
                <w:sz w:val="16"/>
                <w:szCs w:val="16"/>
                <w:lang w:val="es-ES"/>
              </w:rPr>
              <w:t xml:space="preserve"> de </w:t>
            </w:r>
            <w:r w:rsidRPr="00597971">
              <w:rPr>
                <w:rFonts w:ascii="Arial" w:hAnsi="Arial" w:cs="Arial"/>
                <w:bCs/>
                <w:sz w:val="16"/>
                <w:szCs w:val="16"/>
                <w:lang w:val="es-ES"/>
              </w:rPr>
              <w:fldChar w:fldCharType="begin"/>
            </w:r>
            <w:r w:rsidRPr="00597971">
              <w:rPr>
                <w:rFonts w:ascii="Arial" w:hAnsi="Arial" w:cs="Arial"/>
                <w:bCs/>
                <w:sz w:val="16"/>
                <w:szCs w:val="16"/>
                <w:lang w:val="es-ES"/>
              </w:rPr>
              <w:instrText>NUMPAGES</w:instrText>
            </w:r>
            <w:r w:rsidRPr="00597971">
              <w:rPr>
                <w:rFonts w:ascii="Arial" w:hAnsi="Arial" w:cs="Arial"/>
                <w:bCs/>
                <w:sz w:val="16"/>
                <w:szCs w:val="16"/>
                <w:lang w:val="es-ES"/>
              </w:rPr>
              <w:fldChar w:fldCharType="separate"/>
            </w:r>
            <w:r w:rsidRPr="00597971">
              <w:rPr>
                <w:rFonts w:ascii="Arial" w:hAnsi="Arial" w:cs="Arial"/>
                <w:bCs/>
                <w:sz w:val="16"/>
                <w:szCs w:val="16"/>
                <w:lang w:val="es-ES"/>
              </w:rPr>
              <w:t>2</w:t>
            </w:r>
            <w:r w:rsidRPr="00597971">
              <w:rPr>
                <w:rFonts w:ascii="Arial" w:hAnsi="Arial" w:cs="Arial"/>
                <w:bCs/>
                <w:sz w:val="16"/>
                <w:szCs w:val="16"/>
                <w:lang w:val="es-ES"/>
              </w:rPr>
              <w:fldChar w:fldCharType="end"/>
            </w:r>
          </w:p>
        </w:sdtContent>
      </w:sdt>
    </w:sdtContent>
  </w:sdt>
  <w:p w14:paraId="724D4FEA" w14:textId="6D4B3399" w:rsidR="000400AC" w:rsidRPr="000400AC" w:rsidRDefault="000400AC" w:rsidP="000400AC">
    <w:pPr>
      <w:tabs>
        <w:tab w:val="center" w:pos="4252"/>
        <w:tab w:val="right" w:pos="8504"/>
      </w:tabs>
      <w:jc w:val="center"/>
      <w:rPr>
        <w:rFonts w:ascii="Arial" w:hAnsi="Arial" w:cs="Arial"/>
        <w:sz w:val="16"/>
        <w:szCs w:val="16"/>
        <w:lang w:val="es-ES"/>
      </w:rPr>
    </w:pPr>
  </w:p>
  <w:p w14:paraId="1AFFAE09" w14:textId="77777777" w:rsidR="00A31264" w:rsidRPr="00A31264" w:rsidRDefault="00A31264" w:rsidP="000400AC">
    <w:pPr>
      <w:pStyle w:val="Piedepgina"/>
      <w:jc w:val="center"/>
      <w:rPr>
        <w:rFonts w:ascii="Arial" w:hAnsi="Arial" w:cs="Arial"/>
        <w:sz w:val="20"/>
        <w:szCs w:val="20"/>
      </w:rPr>
    </w:pPr>
  </w:p>
  <w:p w14:paraId="5DC443A5" w14:textId="77777777" w:rsidR="00764F94" w:rsidRPr="00F41D31" w:rsidRDefault="00764F94" w:rsidP="00F41D31">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091B0C" w14:textId="77777777" w:rsidR="006017C5" w:rsidRDefault="006017C5">
      <w:r>
        <w:separator/>
      </w:r>
    </w:p>
  </w:footnote>
  <w:footnote w:type="continuationSeparator" w:id="0">
    <w:p w14:paraId="3F5799CD" w14:textId="77777777" w:rsidR="006017C5" w:rsidRDefault="006017C5">
      <w:r>
        <w:continuationSeparator/>
      </w:r>
    </w:p>
  </w:footnote>
  <w:footnote w:id="1">
    <w:p w14:paraId="1353BE10" w14:textId="77777777" w:rsidR="00427189" w:rsidRDefault="00427189" w:rsidP="00427189">
      <w:pPr>
        <w:pStyle w:val="Textonotapie"/>
        <w:jc w:val="both"/>
      </w:pPr>
      <w:r w:rsidRPr="008D4565">
        <w:rPr>
          <w:rStyle w:val="Refdenotaalpie"/>
          <w:rFonts w:ascii="Arial" w:hAnsi="Arial" w:cs="Arial"/>
          <w:sz w:val="16"/>
          <w:szCs w:val="16"/>
        </w:rPr>
        <w:footnoteRef/>
      </w:r>
      <w:r w:rsidRPr="008D4565">
        <w:rPr>
          <w:rFonts w:ascii="Arial" w:hAnsi="Arial" w:cs="Arial"/>
          <w:i/>
          <w:iCs/>
          <w:sz w:val="16"/>
          <w:szCs w:val="16"/>
          <w:lang w:val="es-MX"/>
        </w:rPr>
        <w:t xml:space="preserve"> "Por medio del cual se expide el</w:t>
      </w:r>
      <w:r>
        <w:rPr>
          <w:rFonts w:ascii="Arial" w:hAnsi="Arial" w:cs="Arial"/>
          <w:i/>
          <w:iCs/>
          <w:sz w:val="16"/>
          <w:szCs w:val="16"/>
          <w:lang w:val="es-MX"/>
        </w:rPr>
        <w:t xml:space="preserve"> Estatuto de Conciliación y se dictan otras dispos</w:t>
      </w:r>
      <w:r w:rsidR="00BA6C45">
        <w:rPr>
          <w:rFonts w:ascii="Arial" w:hAnsi="Arial" w:cs="Arial"/>
          <w:i/>
          <w:iCs/>
          <w:sz w:val="16"/>
          <w:szCs w:val="16"/>
          <w:lang w:val="es-MX"/>
        </w:rPr>
        <w:t>i</w:t>
      </w:r>
      <w:r>
        <w:rPr>
          <w:rFonts w:ascii="Arial" w:hAnsi="Arial" w:cs="Arial"/>
          <w:i/>
          <w:iCs/>
          <w:sz w:val="16"/>
          <w:szCs w:val="16"/>
          <w:lang w:val="es-MX"/>
        </w:rPr>
        <w:t>ciones</w:t>
      </w:r>
      <w:r w:rsidRPr="008D4565">
        <w:rPr>
          <w:rFonts w:ascii="Arial" w:hAnsi="Arial" w:cs="Arial"/>
          <w:sz w:val="16"/>
          <w:szCs w:val="16"/>
        </w:rPr>
        <w:t xml:space="preserve"> "</w:t>
      </w:r>
      <w:r w:rsidRPr="00746FCF">
        <w:rPr>
          <w:rFonts w:ascii="Arial" w:hAnsi="Arial" w:cs="Arial"/>
        </w:rPr>
        <w:t xml:space="preserve">. </w:t>
      </w:r>
    </w:p>
  </w:footnote>
  <w:footnote w:id="2">
    <w:p w14:paraId="0EAF26B6" w14:textId="77777777" w:rsidR="00610066" w:rsidRPr="004C60E8" w:rsidRDefault="00610066" w:rsidP="00610066">
      <w:pPr>
        <w:pStyle w:val="Textonotapie"/>
        <w:jc w:val="both"/>
        <w:rPr>
          <w:rFonts w:ascii="Arial" w:hAnsi="Arial" w:cs="Arial"/>
          <w:sz w:val="18"/>
          <w:szCs w:val="18"/>
        </w:rPr>
      </w:pPr>
      <w:r w:rsidRPr="00FB28A0">
        <w:rPr>
          <w:rStyle w:val="Refdenotaalpie"/>
        </w:rPr>
        <w:footnoteRef/>
      </w:r>
      <w:r w:rsidRPr="00FB28A0">
        <w:t xml:space="preserve"> </w:t>
      </w:r>
      <w:r w:rsidRPr="00FB28A0">
        <w:rPr>
          <w:rFonts w:ascii="Arial" w:hAnsi="Arial" w:cs="Arial"/>
          <w:sz w:val="16"/>
          <w:szCs w:val="16"/>
        </w:rPr>
        <w:t xml:space="preserve">Ver según el </w:t>
      </w:r>
      <w:proofErr w:type="gramStart"/>
      <w:r w:rsidRPr="00FB28A0">
        <w:rPr>
          <w:rFonts w:ascii="Arial" w:hAnsi="Arial" w:cs="Arial"/>
          <w:sz w:val="16"/>
          <w:szCs w:val="16"/>
        </w:rPr>
        <w:t>caso,  las</w:t>
      </w:r>
      <w:proofErr w:type="gramEnd"/>
      <w:r w:rsidRPr="00FB28A0">
        <w:rPr>
          <w:rFonts w:ascii="Arial" w:hAnsi="Arial" w:cs="Arial"/>
          <w:sz w:val="16"/>
          <w:szCs w:val="16"/>
        </w:rPr>
        <w:t xml:space="preserve"> siguiente sentencias del Consejo de Estado: CONSEJO DE ESTADO, SALA DE LO CONTENCIOSO ADMINISTRATIVO, SECCION  SEGUNDA, SUBSECCION B. Consejero ponente: VICTOR HERNANDO ALVARADO ARDILA. </w:t>
      </w:r>
      <w:r w:rsidRPr="00FB28A0">
        <w:rPr>
          <w:rFonts w:ascii="Arial" w:hAnsi="Arial" w:cs="Arial"/>
          <w:sz w:val="16"/>
          <w:szCs w:val="16"/>
          <w:lang w:val="pt-BR"/>
        </w:rPr>
        <w:t xml:space="preserve">Bogotá, D.C., dos (2) de agosto de dos mil doce (2012). </w:t>
      </w:r>
      <w:r w:rsidRPr="00FB28A0">
        <w:rPr>
          <w:rFonts w:ascii="Arial" w:hAnsi="Arial" w:cs="Arial"/>
          <w:sz w:val="16"/>
          <w:szCs w:val="16"/>
        </w:rPr>
        <w:t xml:space="preserve">Radicación número: 11001-03-15-000-2012-00725-00(AC).  Actor: GRUPO FAWCETT S.A.S. Demandado: TRIBUNAL ADMINISTRATIVO DE CUNDINAMARCA – SECCION CUARTA – SUBSECCION B Y OTRO.  CONSEJO DE ESTADO. SALA DE LO CONTENCIOSO ADMINISTRATIVO. SECCION CUARTA. Consejero Ponente: WILLIAM GIRALDO </w:t>
      </w:r>
      <w:proofErr w:type="spellStart"/>
      <w:r w:rsidRPr="00FB28A0">
        <w:rPr>
          <w:rFonts w:ascii="Arial" w:hAnsi="Arial" w:cs="Arial"/>
          <w:sz w:val="16"/>
          <w:szCs w:val="16"/>
        </w:rPr>
        <w:t>GIRALDO</w:t>
      </w:r>
      <w:proofErr w:type="spellEnd"/>
      <w:r w:rsidRPr="00FB28A0">
        <w:rPr>
          <w:rFonts w:ascii="Arial" w:hAnsi="Arial" w:cs="Arial"/>
          <w:sz w:val="16"/>
          <w:szCs w:val="16"/>
        </w:rPr>
        <w:t>. Bogotá D.C., dieciocho (18) de marzo de dos mil diez (2010). Radicación número: 25000-23-27-000-2009-00100-01(17951). Actor: INDUSTRIAS AUDIOVISUALES COLOMBIANAS S.A. Demandado: DISTRITO CAPITAL DE BOGOTA D.C.</w:t>
      </w:r>
    </w:p>
    <w:p w14:paraId="706CBEC0" w14:textId="77777777" w:rsidR="00610066" w:rsidRDefault="00610066">
      <w:pPr>
        <w:pStyle w:val="Textonotapie"/>
      </w:pPr>
    </w:p>
  </w:footnote>
  <w:footnote w:id="3">
    <w:p w14:paraId="16DEB327" w14:textId="77777777" w:rsidR="000E1EFC" w:rsidRPr="000E1EFC" w:rsidRDefault="000E1EFC">
      <w:pPr>
        <w:pStyle w:val="Textonotapie"/>
        <w:rPr>
          <w:lang w:val="es-ES"/>
        </w:rPr>
      </w:pPr>
      <w:r>
        <w:rPr>
          <w:rStyle w:val="Refdenotaalpie"/>
        </w:rPr>
        <w:footnoteRef/>
      </w:r>
      <w:r w:rsidRPr="000E1EFC">
        <w:rPr>
          <w:rStyle w:val="Textoennegrita"/>
          <w:rFonts w:ascii="Arial" w:hAnsi="Arial" w:cs="Arial"/>
          <w:b w:val="0"/>
          <w:bCs w:val="0"/>
          <w:color w:val="333333"/>
          <w:sz w:val="16"/>
          <w:szCs w:val="16"/>
          <w:shd w:val="clear" w:color="auto" w:fill="FFFFFF"/>
        </w:rPr>
        <w:t>Texto subrayado fue declarado EXEQUIBLE por la Corte Constitucional mediante Sentencia</w:t>
      </w:r>
      <w:r w:rsidRPr="000E1EFC">
        <w:rPr>
          <w:rFonts w:ascii="Arial" w:hAnsi="Arial" w:cs="Arial"/>
          <w:b/>
          <w:bCs/>
          <w:color w:val="333333"/>
          <w:sz w:val="16"/>
          <w:szCs w:val="16"/>
          <w:shd w:val="clear" w:color="auto" w:fill="FFFFFF"/>
        </w:rPr>
        <w:t> C-834 </w:t>
      </w:r>
      <w:r w:rsidRPr="000E1EFC">
        <w:rPr>
          <w:rStyle w:val="Textoennegrita"/>
          <w:rFonts w:ascii="Arial" w:hAnsi="Arial" w:cs="Arial"/>
          <w:b w:val="0"/>
          <w:bCs w:val="0"/>
          <w:color w:val="333333"/>
          <w:sz w:val="16"/>
          <w:szCs w:val="16"/>
          <w:shd w:val="clear" w:color="auto" w:fill="FFFFFF"/>
        </w:rPr>
        <w:t>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5722"/>
      <w:gridCol w:w="992"/>
      <w:gridCol w:w="1791"/>
    </w:tblGrid>
    <w:tr w:rsidR="000400AC" w:rsidRPr="000400AC" w14:paraId="625AE1D1" w14:textId="77777777">
      <w:trPr>
        <w:trHeight w:val="557"/>
        <w:jc w:val="center"/>
      </w:trPr>
      <w:tc>
        <w:tcPr>
          <w:tcW w:w="1418" w:type="dxa"/>
          <w:vMerge w:val="restart"/>
          <w:shd w:val="clear" w:color="auto" w:fill="auto"/>
          <w:tcMar>
            <w:top w:w="57" w:type="dxa"/>
            <w:left w:w="57" w:type="dxa"/>
            <w:bottom w:w="57" w:type="dxa"/>
            <w:right w:w="57" w:type="dxa"/>
          </w:tcMar>
          <w:vAlign w:val="center"/>
        </w:tcPr>
        <w:p w14:paraId="66D54434" w14:textId="50C24F9C" w:rsidR="000400AC" w:rsidRPr="000400AC" w:rsidRDefault="000B1521" w:rsidP="000400AC">
          <w:pPr>
            <w:tabs>
              <w:tab w:val="center" w:pos="4252"/>
              <w:tab w:val="right" w:pos="8504"/>
            </w:tabs>
            <w:ind w:right="360"/>
            <w:jc w:val="center"/>
            <w:rPr>
              <w:rFonts w:ascii="Arial" w:hAnsi="Arial" w:cs="Arial"/>
              <w:sz w:val="20"/>
              <w:szCs w:val="20"/>
              <w:lang w:val="es-ES"/>
            </w:rPr>
          </w:pPr>
          <w:bookmarkStart w:id="17" w:name="_Hlk110710586"/>
          <w:r w:rsidRPr="00BE248F">
            <w:rPr>
              <w:noProof/>
              <w:lang w:eastAsia="es-CO"/>
            </w:rPr>
            <w:drawing>
              <wp:inline distT="0" distB="0" distL="0" distR="0" wp14:anchorId="1E2883C4" wp14:editId="09244D9E">
                <wp:extent cx="828675" cy="1133475"/>
                <wp:effectExtent l="0" t="0" r="9525" b="9525"/>
                <wp:docPr id="1" name="Imagen 3" descr="http://www.procuraduria.gov.co/portal/media/designs/por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procuraduria.gov.co/portal/media/designs/port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133475"/>
                        </a:xfrm>
                        <a:prstGeom prst="rect">
                          <a:avLst/>
                        </a:prstGeom>
                        <a:noFill/>
                        <a:ln>
                          <a:noFill/>
                        </a:ln>
                      </pic:spPr>
                    </pic:pic>
                  </a:graphicData>
                </a:graphic>
              </wp:inline>
            </w:drawing>
          </w:r>
        </w:p>
      </w:tc>
      <w:tc>
        <w:tcPr>
          <w:tcW w:w="5722" w:type="dxa"/>
          <w:vMerge w:val="restart"/>
          <w:shd w:val="clear" w:color="auto" w:fill="auto"/>
          <w:tcMar>
            <w:top w:w="57" w:type="dxa"/>
            <w:left w:w="57" w:type="dxa"/>
            <w:bottom w:w="57" w:type="dxa"/>
            <w:right w:w="57" w:type="dxa"/>
          </w:tcMar>
          <w:vAlign w:val="center"/>
        </w:tcPr>
        <w:p w14:paraId="1EA65B34" w14:textId="77777777" w:rsidR="000400AC" w:rsidRPr="000400AC" w:rsidRDefault="000400AC" w:rsidP="000400AC">
          <w:pPr>
            <w:tabs>
              <w:tab w:val="center" w:pos="4252"/>
              <w:tab w:val="right" w:pos="8504"/>
            </w:tabs>
            <w:ind w:right="360"/>
            <w:jc w:val="center"/>
            <w:rPr>
              <w:rFonts w:ascii="Arial" w:hAnsi="Arial" w:cs="Arial"/>
              <w:b/>
              <w:sz w:val="20"/>
              <w:szCs w:val="20"/>
              <w:lang w:val="es-ES"/>
            </w:rPr>
          </w:pPr>
          <w:r w:rsidRPr="000400AC">
            <w:rPr>
              <w:rFonts w:ascii="Arial" w:hAnsi="Arial" w:cs="Arial"/>
              <w:b/>
              <w:sz w:val="20"/>
              <w:szCs w:val="20"/>
              <w:lang w:val="es-ES"/>
            </w:rPr>
            <w:t xml:space="preserve">FORMATO: </w:t>
          </w:r>
          <w:r>
            <w:rPr>
              <w:rFonts w:ascii="Arial" w:hAnsi="Arial" w:cs="Arial"/>
              <w:bCs/>
              <w:sz w:val="20"/>
              <w:szCs w:val="20"/>
              <w:lang w:val="es-ES"/>
            </w:rPr>
            <w:t>AUTO QUE DECLARA ASUNTO NO CONCILIABLE</w:t>
          </w:r>
        </w:p>
        <w:p w14:paraId="6F05AB56" w14:textId="77777777" w:rsidR="000400AC" w:rsidRPr="000400AC" w:rsidRDefault="000400AC" w:rsidP="000400AC">
          <w:pPr>
            <w:tabs>
              <w:tab w:val="center" w:pos="4252"/>
              <w:tab w:val="right" w:pos="8504"/>
            </w:tabs>
            <w:ind w:right="360"/>
            <w:jc w:val="center"/>
            <w:rPr>
              <w:rFonts w:ascii="Arial" w:hAnsi="Arial" w:cs="Arial"/>
              <w:b/>
              <w:sz w:val="20"/>
              <w:szCs w:val="20"/>
              <w:lang w:val="es-ES"/>
            </w:rPr>
          </w:pPr>
        </w:p>
        <w:p w14:paraId="478AED17" w14:textId="415E83AD" w:rsidR="000400AC" w:rsidRPr="000400AC" w:rsidRDefault="000400AC" w:rsidP="000400AC">
          <w:pPr>
            <w:tabs>
              <w:tab w:val="center" w:pos="4252"/>
              <w:tab w:val="right" w:pos="8504"/>
            </w:tabs>
            <w:ind w:right="360"/>
            <w:jc w:val="center"/>
            <w:rPr>
              <w:rFonts w:ascii="Arial" w:hAnsi="Arial" w:cs="Arial"/>
              <w:b/>
              <w:sz w:val="20"/>
              <w:szCs w:val="20"/>
              <w:lang w:val="es-ES"/>
            </w:rPr>
          </w:pPr>
          <w:r w:rsidRPr="000400AC">
            <w:rPr>
              <w:rFonts w:ascii="Arial" w:hAnsi="Arial" w:cs="Arial"/>
              <w:b/>
              <w:sz w:val="20"/>
              <w:szCs w:val="20"/>
              <w:lang w:val="es-ES"/>
            </w:rPr>
            <w:t xml:space="preserve">PROCESO: </w:t>
          </w:r>
          <w:r w:rsidR="00593830">
            <w:rPr>
              <w:rFonts w:ascii="Arial" w:hAnsi="Arial" w:cs="Arial"/>
              <w:bCs/>
              <w:sz w:val="20"/>
              <w:szCs w:val="20"/>
              <w:lang w:val="es-ES"/>
            </w:rPr>
            <w:t>CONCILIA</w:t>
          </w:r>
          <w:r w:rsidRPr="000400AC">
            <w:rPr>
              <w:rFonts w:ascii="Arial" w:hAnsi="Arial" w:cs="Arial"/>
              <w:bCs/>
              <w:sz w:val="20"/>
              <w:szCs w:val="20"/>
              <w:lang w:val="es-ES"/>
            </w:rPr>
            <w:t>CIÓN</w:t>
          </w:r>
        </w:p>
      </w:tc>
      <w:tc>
        <w:tcPr>
          <w:tcW w:w="992" w:type="dxa"/>
          <w:shd w:val="clear" w:color="auto" w:fill="auto"/>
          <w:tcMar>
            <w:top w:w="57" w:type="dxa"/>
            <w:left w:w="57" w:type="dxa"/>
            <w:bottom w:w="57" w:type="dxa"/>
            <w:right w:w="57" w:type="dxa"/>
          </w:tcMar>
          <w:vAlign w:val="center"/>
        </w:tcPr>
        <w:p w14:paraId="37B66618" w14:textId="77777777" w:rsidR="000400AC" w:rsidRPr="000400AC" w:rsidRDefault="000400AC" w:rsidP="000400AC">
          <w:pPr>
            <w:tabs>
              <w:tab w:val="center" w:pos="4252"/>
              <w:tab w:val="right" w:pos="8504"/>
            </w:tabs>
            <w:jc w:val="center"/>
            <w:rPr>
              <w:rFonts w:ascii="Arial" w:hAnsi="Arial" w:cs="Arial"/>
              <w:b/>
              <w:bCs/>
              <w:sz w:val="20"/>
              <w:szCs w:val="20"/>
              <w:lang w:val="es-ES"/>
            </w:rPr>
          </w:pPr>
          <w:r w:rsidRPr="000400AC">
            <w:rPr>
              <w:rFonts w:ascii="Arial" w:hAnsi="Arial" w:cs="Arial"/>
              <w:b/>
              <w:bCs/>
              <w:sz w:val="20"/>
              <w:szCs w:val="20"/>
              <w:lang w:val="es-ES"/>
            </w:rPr>
            <w:t>Versión</w:t>
          </w:r>
        </w:p>
      </w:tc>
      <w:tc>
        <w:tcPr>
          <w:tcW w:w="1791" w:type="dxa"/>
          <w:shd w:val="clear" w:color="auto" w:fill="auto"/>
          <w:tcMar>
            <w:top w:w="57" w:type="dxa"/>
            <w:left w:w="57" w:type="dxa"/>
            <w:bottom w:w="57" w:type="dxa"/>
            <w:right w:w="57" w:type="dxa"/>
          </w:tcMar>
          <w:vAlign w:val="center"/>
        </w:tcPr>
        <w:p w14:paraId="6B777F48" w14:textId="45FA25FA" w:rsidR="000400AC" w:rsidRPr="00597971" w:rsidRDefault="00F508E1" w:rsidP="000400AC">
          <w:pPr>
            <w:tabs>
              <w:tab w:val="center" w:pos="4252"/>
              <w:tab w:val="right" w:pos="8504"/>
            </w:tabs>
            <w:jc w:val="center"/>
            <w:rPr>
              <w:rFonts w:ascii="Arial" w:hAnsi="Arial" w:cs="Arial"/>
              <w:sz w:val="20"/>
              <w:szCs w:val="20"/>
              <w:lang w:val="es-ES"/>
            </w:rPr>
          </w:pPr>
          <w:r>
            <w:rPr>
              <w:rFonts w:ascii="Arial" w:hAnsi="Arial" w:cs="Arial"/>
              <w:sz w:val="20"/>
              <w:szCs w:val="20"/>
              <w:lang w:val="es-ES"/>
            </w:rPr>
            <w:t>1</w:t>
          </w:r>
        </w:p>
      </w:tc>
    </w:tr>
    <w:tr w:rsidR="000400AC" w:rsidRPr="000400AC" w14:paraId="5B7DDAF4" w14:textId="77777777">
      <w:trPr>
        <w:trHeight w:val="410"/>
        <w:jc w:val="center"/>
      </w:trPr>
      <w:tc>
        <w:tcPr>
          <w:tcW w:w="1418" w:type="dxa"/>
          <w:vMerge/>
          <w:shd w:val="clear" w:color="auto" w:fill="auto"/>
          <w:tcMar>
            <w:top w:w="57" w:type="dxa"/>
            <w:left w:w="57" w:type="dxa"/>
            <w:bottom w:w="57" w:type="dxa"/>
            <w:right w:w="57" w:type="dxa"/>
          </w:tcMar>
          <w:vAlign w:val="center"/>
        </w:tcPr>
        <w:p w14:paraId="53960815" w14:textId="77777777" w:rsidR="000400AC" w:rsidRPr="000400AC" w:rsidRDefault="000400AC" w:rsidP="000400AC">
          <w:pPr>
            <w:tabs>
              <w:tab w:val="center" w:pos="4252"/>
              <w:tab w:val="right" w:pos="8504"/>
            </w:tabs>
            <w:ind w:right="360"/>
            <w:jc w:val="center"/>
            <w:rPr>
              <w:rFonts w:ascii="Arial" w:hAnsi="Arial" w:cs="Arial"/>
              <w:sz w:val="20"/>
              <w:szCs w:val="20"/>
              <w:lang w:val="es-ES"/>
            </w:rPr>
          </w:pPr>
        </w:p>
      </w:tc>
      <w:tc>
        <w:tcPr>
          <w:tcW w:w="5722" w:type="dxa"/>
          <w:vMerge/>
          <w:shd w:val="clear" w:color="auto" w:fill="auto"/>
          <w:tcMar>
            <w:top w:w="57" w:type="dxa"/>
            <w:left w:w="57" w:type="dxa"/>
            <w:bottom w:w="57" w:type="dxa"/>
            <w:right w:w="57" w:type="dxa"/>
          </w:tcMar>
          <w:vAlign w:val="center"/>
        </w:tcPr>
        <w:p w14:paraId="3DC102D1" w14:textId="77777777" w:rsidR="000400AC" w:rsidRPr="000400AC" w:rsidRDefault="000400AC" w:rsidP="000400AC">
          <w:pPr>
            <w:tabs>
              <w:tab w:val="center" w:pos="4252"/>
              <w:tab w:val="right" w:pos="8504"/>
            </w:tabs>
            <w:ind w:right="360"/>
            <w:jc w:val="center"/>
            <w:rPr>
              <w:rFonts w:ascii="Arial" w:hAnsi="Arial" w:cs="Arial"/>
              <w:b/>
              <w:sz w:val="20"/>
              <w:szCs w:val="20"/>
              <w:lang w:val="es-ES"/>
            </w:rPr>
          </w:pPr>
        </w:p>
      </w:tc>
      <w:tc>
        <w:tcPr>
          <w:tcW w:w="992" w:type="dxa"/>
          <w:shd w:val="clear" w:color="auto" w:fill="auto"/>
          <w:tcMar>
            <w:top w:w="57" w:type="dxa"/>
            <w:left w:w="57" w:type="dxa"/>
            <w:bottom w:w="57" w:type="dxa"/>
            <w:right w:w="57" w:type="dxa"/>
          </w:tcMar>
          <w:vAlign w:val="center"/>
        </w:tcPr>
        <w:p w14:paraId="3095E910" w14:textId="77777777" w:rsidR="000400AC" w:rsidRPr="000400AC" w:rsidRDefault="000400AC" w:rsidP="000400AC">
          <w:pPr>
            <w:tabs>
              <w:tab w:val="center" w:pos="4252"/>
              <w:tab w:val="right" w:pos="8504"/>
            </w:tabs>
            <w:jc w:val="center"/>
            <w:rPr>
              <w:rFonts w:ascii="Arial" w:hAnsi="Arial" w:cs="Arial"/>
              <w:b/>
              <w:bCs/>
              <w:sz w:val="20"/>
              <w:szCs w:val="20"/>
              <w:lang w:val="es-ES"/>
            </w:rPr>
          </w:pPr>
          <w:r w:rsidRPr="000400AC">
            <w:rPr>
              <w:rFonts w:ascii="Arial" w:hAnsi="Arial" w:cs="Arial"/>
              <w:b/>
              <w:bCs/>
              <w:sz w:val="20"/>
              <w:szCs w:val="20"/>
              <w:lang w:val="es-ES"/>
            </w:rPr>
            <w:t>Fecha</w:t>
          </w:r>
        </w:p>
      </w:tc>
      <w:tc>
        <w:tcPr>
          <w:tcW w:w="1791" w:type="dxa"/>
          <w:shd w:val="clear" w:color="auto" w:fill="auto"/>
          <w:tcMar>
            <w:top w:w="57" w:type="dxa"/>
            <w:left w:w="57" w:type="dxa"/>
            <w:bottom w:w="57" w:type="dxa"/>
            <w:right w:w="57" w:type="dxa"/>
          </w:tcMar>
          <w:vAlign w:val="center"/>
        </w:tcPr>
        <w:p w14:paraId="021ADC30" w14:textId="2E09A558" w:rsidR="000400AC" w:rsidRPr="00597971" w:rsidRDefault="00F27B0C" w:rsidP="000400AC">
          <w:pPr>
            <w:tabs>
              <w:tab w:val="center" w:pos="4252"/>
              <w:tab w:val="right" w:pos="8504"/>
            </w:tabs>
            <w:jc w:val="center"/>
            <w:rPr>
              <w:rFonts w:ascii="Arial" w:hAnsi="Arial" w:cs="Arial"/>
              <w:sz w:val="20"/>
              <w:szCs w:val="20"/>
              <w:lang w:val="es-ES"/>
            </w:rPr>
          </w:pPr>
          <w:r>
            <w:rPr>
              <w:rFonts w:ascii="Arial" w:hAnsi="Arial" w:cs="Arial"/>
              <w:sz w:val="20"/>
              <w:szCs w:val="20"/>
              <w:lang w:val="es-ES"/>
            </w:rPr>
            <w:t>29</w:t>
          </w:r>
          <w:r w:rsidR="00597971">
            <w:rPr>
              <w:rFonts w:ascii="Arial" w:hAnsi="Arial" w:cs="Arial"/>
              <w:sz w:val="20"/>
              <w:szCs w:val="20"/>
              <w:lang w:val="es-ES"/>
            </w:rPr>
            <w:t>/</w:t>
          </w:r>
          <w:r w:rsidR="00593830">
            <w:rPr>
              <w:rFonts w:ascii="Arial" w:hAnsi="Arial" w:cs="Arial"/>
              <w:sz w:val="20"/>
              <w:szCs w:val="20"/>
              <w:lang w:val="es-ES"/>
            </w:rPr>
            <w:t>05</w:t>
          </w:r>
          <w:r w:rsidR="00597971">
            <w:rPr>
              <w:rFonts w:ascii="Arial" w:hAnsi="Arial" w:cs="Arial"/>
              <w:sz w:val="20"/>
              <w:szCs w:val="20"/>
              <w:lang w:val="es-ES"/>
            </w:rPr>
            <w:t>/202</w:t>
          </w:r>
          <w:r w:rsidR="00593830">
            <w:rPr>
              <w:rFonts w:ascii="Arial" w:hAnsi="Arial" w:cs="Arial"/>
              <w:sz w:val="20"/>
              <w:szCs w:val="20"/>
              <w:lang w:val="es-ES"/>
            </w:rPr>
            <w:t>4</w:t>
          </w:r>
        </w:p>
      </w:tc>
    </w:tr>
    <w:tr w:rsidR="000400AC" w:rsidRPr="000400AC" w14:paraId="3959695A" w14:textId="77777777">
      <w:trPr>
        <w:trHeight w:val="343"/>
        <w:jc w:val="center"/>
      </w:trPr>
      <w:tc>
        <w:tcPr>
          <w:tcW w:w="1418" w:type="dxa"/>
          <w:vMerge/>
          <w:shd w:val="clear" w:color="auto" w:fill="auto"/>
          <w:tcMar>
            <w:top w:w="57" w:type="dxa"/>
            <w:left w:w="57" w:type="dxa"/>
            <w:bottom w:w="57" w:type="dxa"/>
            <w:right w:w="57" w:type="dxa"/>
          </w:tcMar>
          <w:vAlign w:val="center"/>
        </w:tcPr>
        <w:p w14:paraId="0645A15B" w14:textId="77777777" w:rsidR="000400AC" w:rsidRPr="000400AC" w:rsidRDefault="000400AC" w:rsidP="000400AC">
          <w:pPr>
            <w:tabs>
              <w:tab w:val="center" w:pos="4252"/>
              <w:tab w:val="right" w:pos="8504"/>
            </w:tabs>
            <w:ind w:right="360"/>
            <w:jc w:val="center"/>
            <w:rPr>
              <w:rFonts w:ascii="Arial" w:hAnsi="Arial" w:cs="Arial"/>
              <w:sz w:val="20"/>
              <w:szCs w:val="20"/>
              <w:lang w:val="es-ES"/>
            </w:rPr>
          </w:pPr>
        </w:p>
      </w:tc>
      <w:tc>
        <w:tcPr>
          <w:tcW w:w="5722" w:type="dxa"/>
          <w:vMerge/>
          <w:shd w:val="clear" w:color="auto" w:fill="auto"/>
          <w:tcMar>
            <w:top w:w="57" w:type="dxa"/>
            <w:left w:w="57" w:type="dxa"/>
            <w:bottom w:w="57" w:type="dxa"/>
            <w:right w:w="57" w:type="dxa"/>
          </w:tcMar>
          <w:vAlign w:val="center"/>
        </w:tcPr>
        <w:p w14:paraId="384BDAF4" w14:textId="77777777" w:rsidR="000400AC" w:rsidRPr="000400AC" w:rsidRDefault="000400AC" w:rsidP="000400AC">
          <w:pPr>
            <w:tabs>
              <w:tab w:val="center" w:pos="4252"/>
              <w:tab w:val="right" w:pos="8504"/>
            </w:tabs>
            <w:ind w:right="360"/>
            <w:jc w:val="center"/>
            <w:rPr>
              <w:rFonts w:ascii="Arial" w:hAnsi="Arial" w:cs="Arial"/>
              <w:b/>
              <w:sz w:val="20"/>
              <w:szCs w:val="20"/>
              <w:lang w:val="es-ES"/>
            </w:rPr>
          </w:pPr>
        </w:p>
      </w:tc>
      <w:tc>
        <w:tcPr>
          <w:tcW w:w="992" w:type="dxa"/>
          <w:shd w:val="clear" w:color="auto" w:fill="auto"/>
          <w:tcMar>
            <w:top w:w="57" w:type="dxa"/>
            <w:left w:w="57" w:type="dxa"/>
            <w:bottom w:w="57" w:type="dxa"/>
            <w:right w:w="57" w:type="dxa"/>
          </w:tcMar>
          <w:vAlign w:val="center"/>
        </w:tcPr>
        <w:p w14:paraId="511B93A3" w14:textId="77777777" w:rsidR="000400AC" w:rsidRPr="000400AC" w:rsidRDefault="000400AC" w:rsidP="000400AC">
          <w:pPr>
            <w:tabs>
              <w:tab w:val="center" w:pos="4252"/>
              <w:tab w:val="right" w:pos="8504"/>
            </w:tabs>
            <w:jc w:val="center"/>
            <w:rPr>
              <w:rFonts w:ascii="Arial" w:hAnsi="Arial" w:cs="Arial"/>
              <w:b/>
              <w:bCs/>
              <w:sz w:val="20"/>
              <w:szCs w:val="20"/>
              <w:lang w:val="es-ES"/>
            </w:rPr>
          </w:pPr>
          <w:r w:rsidRPr="000400AC">
            <w:rPr>
              <w:rFonts w:ascii="Arial" w:hAnsi="Arial" w:cs="Arial"/>
              <w:b/>
              <w:bCs/>
              <w:sz w:val="20"/>
              <w:szCs w:val="20"/>
              <w:lang w:val="es-ES"/>
            </w:rPr>
            <w:t>Código</w:t>
          </w:r>
        </w:p>
      </w:tc>
      <w:tc>
        <w:tcPr>
          <w:tcW w:w="1791" w:type="dxa"/>
          <w:shd w:val="clear" w:color="auto" w:fill="auto"/>
          <w:tcMar>
            <w:top w:w="57" w:type="dxa"/>
            <w:left w:w="57" w:type="dxa"/>
            <w:bottom w:w="57" w:type="dxa"/>
            <w:right w:w="57" w:type="dxa"/>
          </w:tcMar>
          <w:vAlign w:val="center"/>
        </w:tcPr>
        <w:p w14:paraId="29FBBB9E" w14:textId="7469D391" w:rsidR="000400AC" w:rsidRPr="00597971" w:rsidRDefault="00593830" w:rsidP="000400AC">
          <w:pPr>
            <w:tabs>
              <w:tab w:val="center" w:pos="4252"/>
              <w:tab w:val="right" w:pos="8504"/>
            </w:tabs>
            <w:jc w:val="center"/>
            <w:rPr>
              <w:rFonts w:ascii="Arial" w:hAnsi="Arial" w:cs="Arial"/>
              <w:bCs/>
              <w:sz w:val="20"/>
              <w:szCs w:val="20"/>
              <w:lang w:val="es-ES"/>
            </w:rPr>
          </w:pPr>
          <w:r>
            <w:rPr>
              <w:rFonts w:ascii="Arial" w:hAnsi="Arial" w:cs="Arial"/>
              <w:bCs/>
              <w:sz w:val="20"/>
              <w:szCs w:val="20"/>
              <w:lang w:val="es-ES"/>
            </w:rPr>
            <w:t>C</w:t>
          </w:r>
          <w:r w:rsidR="000400AC" w:rsidRPr="00597971">
            <w:rPr>
              <w:rFonts w:ascii="Arial" w:hAnsi="Arial" w:cs="Arial"/>
              <w:bCs/>
              <w:sz w:val="20"/>
              <w:szCs w:val="20"/>
              <w:lang w:val="es-ES"/>
            </w:rPr>
            <w:t>N-F-</w:t>
          </w:r>
          <w:r>
            <w:rPr>
              <w:rFonts w:ascii="Arial" w:hAnsi="Arial" w:cs="Arial"/>
              <w:bCs/>
              <w:sz w:val="20"/>
              <w:szCs w:val="20"/>
              <w:lang w:val="es-ES"/>
            </w:rPr>
            <w:t>14</w:t>
          </w:r>
        </w:p>
      </w:tc>
    </w:tr>
    <w:bookmarkEnd w:id="17"/>
  </w:tbl>
  <w:p w14:paraId="362B6A14" w14:textId="77777777" w:rsidR="00ED722E" w:rsidRDefault="00ED722E">
    <w:pPr>
      <w:pStyle w:val="Encabezado"/>
      <w:rPr>
        <w:lang w:val="es-CO"/>
      </w:rPr>
    </w:pPr>
  </w:p>
</w:hdr>
</file>

<file path=word/intelligence2.xml><?xml version="1.0" encoding="utf-8"?>
<int2:intelligence xmlns:int2="http://schemas.microsoft.com/office/intelligence/2020/intelligence" xmlns:oel="http://schemas.microsoft.com/office/2019/extlst">
  <int2:observations>
    <int2:textHash int2:hashCode="9ODLzNWP/SrYTG" int2:id="Chzb2AOb">
      <int2:state int2:value="Rejected" int2:type="LegacyProofing"/>
    </int2:textHash>
    <int2:bookmark int2:bookmarkName="_Int_36CZOT8N" int2:invalidationBookmarkName="" int2:hashCode="qWdLGfjFb3hcka" int2:id="eVQ543rP">
      <int2:state int2:value="Rejected" int2:type="LegacyProofing"/>
    </int2:bookmark>
    <int2:bookmark int2:bookmarkName="_Int_81Zwre7D" int2:invalidationBookmarkName="" int2:hashCode="qWdLGfjFb3hcka" int2:id="jD03zmZS">
      <int2:state int2:value="Rejected" int2:type="LegacyProofing"/>
    </int2:bookmark>
    <int2:bookmark int2:bookmarkName="_Int_v7sYDFaV" int2:invalidationBookmarkName="" int2:hashCode="qWdLGfjFb3hcka" int2:id="zzx3cfMS">
      <int2:state int2:value="Rejected" int2:type="LegacyProofing"/>
    </int2:bookmark>
    <int2:bookmark int2:bookmarkName="_Int_wlC4cOWO" int2:invalidationBookmarkName="" int2:hashCode="qWdLGfjFb3hcka" int2:id="rUEAh6OB">
      <int2:state int2:value="Rejected" int2:type="LegacyProofing"/>
    </int2:bookmark>
    <int2:bookmark int2:bookmarkName="_Int_tRRYyEbM" int2:invalidationBookmarkName="" int2:hashCode="qWdLGfjFb3hcka" int2:id="NuczqrHD">
      <int2:state int2:value="Rejected" int2:type="LegacyProofing"/>
    </int2:bookmark>
    <int2:bookmark int2:bookmarkName="_Int_agzm9Z5Z" int2:invalidationBookmarkName="" int2:hashCode="qWdLGfjFb3hcka" int2:id="r3Nj8kQh">
      <int2:state int2:value="Rejected" int2:type="LegacyProofing"/>
    </int2:bookmark>
    <int2:bookmark int2:bookmarkName="_Int_L5Dt691T" int2:invalidationBookmarkName="" int2:hashCode="qWdLGfjFb3hcka" int2:id="4HYfrC4E">
      <int2:state int2:value="Rejected" int2:type="LegacyProofing"/>
    </int2:bookmark>
    <int2:bookmark int2:bookmarkName="_Int_LOoeiWwo" int2:invalidationBookmarkName="" int2:hashCode="qWdLGfjFb3hcka" int2:id="vU9z2eQu">
      <int2:state int2:value="Rejected" int2:type="LegacyProofing"/>
    </int2:bookmark>
    <int2:bookmark int2:bookmarkName="_Int_Yx5fyGoo" int2:invalidationBookmarkName="" int2:hashCode="qWdLGfjFb3hcka" int2:id="4eOWRLrO">
      <int2:state int2:value="Rejected" int2:type="LegacyProofing"/>
    </int2:bookmark>
    <int2:bookmark int2:bookmarkName="_Int_fgcDCUgq" int2:invalidationBookmarkName="" int2:hashCode="qWdLGfjFb3hcka" int2:id="9xGDBshJ">
      <int2:state int2:value="Rejected" int2:type="LegacyProofing"/>
    </int2:bookmark>
    <int2:bookmark int2:bookmarkName="_Int_Y4IvuEWg" int2:invalidationBookmarkName="" int2:hashCode="qWdLGfjFb3hcka" int2:id="SbbJTcE8">
      <int2:state int2:value="Rejected" int2:type="LegacyProofing"/>
    </int2:bookmark>
    <int2:bookmark int2:bookmarkName="_Int_09cBblov" int2:invalidationBookmarkName="" int2:hashCode="qWdLGfjFb3hcka" int2:id="ZP0UAi4z">
      <int2:state int2:value="Rejected" int2:type="LegacyProofing"/>
    </int2:bookmark>
    <int2:bookmark int2:bookmarkName="_Int_EqsrU2XZ" int2:invalidationBookmarkName="" int2:hashCode="qWdLGfjFb3hcka" int2:id="DdYtGikm">
      <int2:state int2:value="Rejected" int2:type="LegacyProofing"/>
    </int2:bookmark>
    <int2:bookmark int2:bookmarkName="_Int_ofLpa3L0" int2:invalidationBookmarkName="" int2:hashCode="qWdLGfjFb3hcka" int2:id="XyleJ40l">
      <int2:state int2:value="Rejected" int2:type="LegacyProofing"/>
    </int2:bookmark>
    <int2:bookmark int2:bookmarkName="_Int_F01So2eq" int2:invalidationBookmarkName="" int2:hashCode="qWdLGfjFb3hcka" int2:id="H9VJSKp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EA0A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326D2"/>
    <w:multiLevelType w:val="hybridMultilevel"/>
    <w:tmpl w:val="7EA612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3B632D"/>
    <w:multiLevelType w:val="hybridMultilevel"/>
    <w:tmpl w:val="C0004490"/>
    <w:lvl w:ilvl="0" w:tplc="C522358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15:restartNumberingAfterBreak="0">
    <w:nsid w:val="05C46E3E"/>
    <w:multiLevelType w:val="hybridMultilevel"/>
    <w:tmpl w:val="A850A4E8"/>
    <w:lvl w:ilvl="0" w:tplc="3AAEA9C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61C1D23"/>
    <w:multiLevelType w:val="hybridMultilevel"/>
    <w:tmpl w:val="151AC352"/>
    <w:lvl w:ilvl="0" w:tplc="78BA07A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12AA3279"/>
    <w:multiLevelType w:val="hybridMultilevel"/>
    <w:tmpl w:val="03843B54"/>
    <w:lvl w:ilvl="0" w:tplc="1BE2249C">
      <w:start w:val="1"/>
      <w:numFmt w:val="decimal"/>
      <w:lvlText w:val="%1."/>
      <w:lvlJc w:val="left"/>
      <w:pPr>
        <w:ind w:left="1287" w:hanging="360"/>
      </w:pPr>
      <w:rPr>
        <w:rFonts w:hint="default"/>
        <w:b/>
        <w:i w:val="0"/>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6" w15:restartNumberingAfterBreak="0">
    <w:nsid w:val="150F101C"/>
    <w:multiLevelType w:val="hybridMultilevel"/>
    <w:tmpl w:val="11A64D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D2254F7"/>
    <w:multiLevelType w:val="hybridMultilevel"/>
    <w:tmpl w:val="870669DA"/>
    <w:lvl w:ilvl="0" w:tplc="AC76BED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8" w15:restartNumberingAfterBreak="0">
    <w:nsid w:val="21FC6943"/>
    <w:multiLevelType w:val="hybridMultilevel"/>
    <w:tmpl w:val="9022CF9A"/>
    <w:lvl w:ilvl="0" w:tplc="CE3A0E22">
      <w:start w:val="1"/>
      <w:numFmt w:val="lowerRoman"/>
      <w:lvlText w:val="(%1)"/>
      <w:lvlJc w:val="left"/>
      <w:pPr>
        <w:ind w:left="2134" w:hanging="720"/>
      </w:pPr>
      <w:rPr>
        <w:rFonts w:hint="default"/>
      </w:rPr>
    </w:lvl>
    <w:lvl w:ilvl="1" w:tplc="240A0019" w:tentative="1">
      <w:start w:val="1"/>
      <w:numFmt w:val="lowerLetter"/>
      <w:lvlText w:val="%2."/>
      <w:lvlJc w:val="left"/>
      <w:pPr>
        <w:ind w:left="2494" w:hanging="360"/>
      </w:pPr>
    </w:lvl>
    <w:lvl w:ilvl="2" w:tplc="240A001B" w:tentative="1">
      <w:start w:val="1"/>
      <w:numFmt w:val="lowerRoman"/>
      <w:lvlText w:val="%3."/>
      <w:lvlJc w:val="right"/>
      <w:pPr>
        <w:ind w:left="3214" w:hanging="180"/>
      </w:pPr>
    </w:lvl>
    <w:lvl w:ilvl="3" w:tplc="240A000F" w:tentative="1">
      <w:start w:val="1"/>
      <w:numFmt w:val="decimal"/>
      <w:lvlText w:val="%4."/>
      <w:lvlJc w:val="left"/>
      <w:pPr>
        <w:ind w:left="3934" w:hanging="360"/>
      </w:pPr>
    </w:lvl>
    <w:lvl w:ilvl="4" w:tplc="240A0019" w:tentative="1">
      <w:start w:val="1"/>
      <w:numFmt w:val="lowerLetter"/>
      <w:lvlText w:val="%5."/>
      <w:lvlJc w:val="left"/>
      <w:pPr>
        <w:ind w:left="4654" w:hanging="360"/>
      </w:pPr>
    </w:lvl>
    <w:lvl w:ilvl="5" w:tplc="240A001B" w:tentative="1">
      <w:start w:val="1"/>
      <w:numFmt w:val="lowerRoman"/>
      <w:lvlText w:val="%6."/>
      <w:lvlJc w:val="right"/>
      <w:pPr>
        <w:ind w:left="5374" w:hanging="180"/>
      </w:pPr>
    </w:lvl>
    <w:lvl w:ilvl="6" w:tplc="240A000F" w:tentative="1">
      <w:start w:val="1"/>
      <w:numFmt w:val="decimal"/>
      <w:lvlText w:val="%7."/>
      <w:lvlJc w:val="left"/>
      <w:pPr>
        <w:ind w:left="6094" w:hanging="360"/>
      </w:pPr>
    </w:lvl>
    <w:lvl w:ilvl="7" w:tplc="240A0019" w:tentative="1">
      <w:start w:val="1"/>
      <w:numFmt w:val="lowerLetter"/>
      <w:lvlText w:val="%8."/>
      <w:lvlJc w:val="left"/>
      <w:pPr>
        <w:ind w:left="6814" w:hanging="360"/>
      </w:pPr>
    </w:lvl>
    <w:lvl w:ilvl="8" w:tplc="240A001B" w:tentative="1">
      <w:start w:val="1"/>
      <w:numFmt w:val="lowerRoman"/>
      <w:lvlText w:val="%9."/>
      <w:lvlJc w:val="right"/>
      <w:pPr>
        <w:ind w:left="7534" w:hanging="180"/>
      </w:pPr>
    </w:lvl>
  </w:abstractNum>
  <w:abstractNum w:abstractNumId="9" w15:restartNumberingAfterBreak="0">
    <w:nsid w:val="26C32F80"/>
    <w:multiLevelType w:val="hybridMultilevel"/>
    <w:tmpl w:val="1D9E903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0178D8"/>
    <w:multiLevelType w:val="hybridMultilevel"/>
    <w:tmpl w:val="9E3CF484"/>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2A483FDC"/>
    <w:multiLevelType w:val="singleLevel"/>
    <w:tmpl w:val="2F2068BC"/>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12" w15:restartNumberingAfterBreak="0">
    <w:nsid w:val="322D30A2"/>
    <w:multiLevelType w:val="hybridMultilevel"/>
    <w:tmpl w:val="F12CCBFA"/>
    <w:lvl w:ilvl="0" w:tplc="EE0277E2">
      <w:start w:val="1"/>
      <w:numFmt w:val="decimal"/>
      <w:lvlText w:val="%1."/>
      <w:lvlJc w:val="left"/>
      <w:pPr>
        <w:ind w:left="2214" w:hanging="360"/>
      </w:pPr>
      <w:rPr>
        <w:rFonts w:hint="default"/>
      </w:rPr>
    </w:lvl>
    <w:lvl w:ilvl="1" w:tplc="240A0019" w:tentative="1">
      <w:start w:val="1"/>
      <w:numFmt w:val="lowerLetter"/>
      <w:lvlText w:val="%2."/>
      <w:lvlJc w:val="left"/>
      <w:pPr>
        <w:ind w:left="2367" w:hanging="360"/>
      </w:pPr>
    </w:lvl>
    <w:lvl w:ilvl="2" w:tplc="240A001B" w:tentative="1">
      <w:start w:val="1"/>
      <w:numFmt w:val="lowerRoman"/>
      <w:lvlText w:val="%3."/>
      <w:lvlJc w:val="right"/>
      <w:pPr>
        <w:ind w:left="3087" w:hanging="180"/>
      </w:pPr>
    </w:lvl>
    <w:lvl w:ilvl="3" w:tplc="240A000F" w:tentative="1">
      <w:start w:val="1"/>
      <w:numFmt w:val="decimal"/>
      <w:lvlText w:val="%4."/>
      <w:lvlJc w:val="left"/>
      <w:pPr>
        <w:ind w:left="3807" w:hanging="360"/>
      </w:pPr>
    </w:lvl>
    <w:lvl w:ilvl="4" w:tplc="240A0019" w:tentative="1">
      <w:start w:val="1"/>
      <w:numFmt w:val="lowerLetter"/>
      <w:lvlText w:val="%5."/>
      <w:lvlJc w:val="left"/>
      <w:pPr>
        <w:ind w:left="4527" w:hanging="360"/>
      </w:pPr>
    </w:lvl>
    <w:lvl w:ilvl="5" w:tplc="240A001B" w:tentative="1">
      <w:start w:val="1"/>
      <w:numFmt w:val="lowerRoman"/>
      <w:lvlText w:val="%6."/>
      <w:lvlJc w:val="right"/>
      <w:pPr>
        <w:ind w:left="5247" w:hanging="180"/>
      </w:pPr>
    </w:lvl>
    <w:lvl w:ilvl="6" w:tplc="240A000F" w:tentative="1">
      <w:start w:val="1"/>
      <w:numFmt w:val="decimal"/>
      <w:lvlText w:val="%7."/>
      <w:lvlJc w:val="left"/>
      <w:pPr>
        <w:ind w:left="5967" w:hanging="360"/>
      </w:pPr>
    </w:lvl>
    <w:lvl w:ilvl="7" w:tplc="240A0019" w:tentative="1">
      <w:start w:val="1"/>
      <w:numFmt w:val="lowerLetter"/>
      <w:lvlText w:val="%8."/>
      <w:lvlJc w:val="left"/>
      <w:pPr>
        <w:ind w:left="6687" w:hanging="360"/>
      </w:pPr>
    </w:lvl>
    <w:lvl w:ilvl="8" w:tplc="240A001B" w:tentative="1">
      <w:start w:val="1"/>
      <w:numFmt w:val="lowerRoman"/>
      <w:lvlText w:val="%9."/>
      <w:lvlJc w:val="right"/>
      <w:pPr>
        <w:ind w:left="7407" w:hanging="180"/>
      </w:pPr>
    </w:lvl>
  </w:abstractNum>
  <w:abstractNum w:abstractNumId="13" w15:restartNumberingAfterBreak="0">
    <w:nsid w:val="47A96ED9"/>
    <w:multiLevelType w:val="hybridMultilevel"/>
    <w:tmpl w:val="CC64D0BE"/>
    <w:lvl w:ilvl="0" w:tplc="1BE2249C">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AF14A10"/>
    <w:multiLevelType w:val="hybridMultilevel"/>
    <w:tmpl w:val="2A28C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C9F4028"/>
    <w:multiLevelType w:val="hybridMultilevel"/>
    <w:tmpl w:val="87984D86"/>
    <w:lvl w:ilvl="0" w:tplc="E542BC8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6" w15:restartNumberingAfterBreak="0">
    <w:nsid w:val="4D9D3EB8"/>
    <w:multiLevelType w:val="hybridMultilevel"/>
    <w:tmpl w:val="E57A0B0C"/>
    <w:lvl w:ilvl="0" w:tplc="69008C7C">
      <w:start w:val="1"/>
      <w:numFmt w:val="decimal"/>
      <w:lvlText w:val="%1."/>
      <w:lvlJc w:val="left"/>
      <w:pPr>
        <w:ind w:left="1429" w:hanging="360"/>
      </w:pPr>
      <w:rPr>
        <w:rFonts w:hint="default"/>
        <w:b/>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7" w15:restartNumberingAfterBreak="0">
    <w:nsid w:val="52AB2D0B"/>
    <w:multiLevelType w:val="hybridMultilevel"/>
    <w:tmpl w:val="B29EDB5A"/>
    <w:lvl w:ilvl="0" w:tplc="EE0277E2">
      <w:start w:val="1"/>
      <w:numFmt w:val="decimal"/>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8" w15:restartNumberingAfterBreak="0">
    <w:nsid w:val="5A9551B3"/>
    <w:multiLevelType w:val="hybridMultilevel"/>
    <w:tmpl w:val="D6E6C230"/>
    <w:lvl w:ilvl="0" w:tplc="0FF2373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5BFF1A08"/>
    <w:multiLevelType w:val="hybridMultilevel"/>
    <w:tmpl w:val="251AC90C"/>
    <w:lvl w:ilvl="0" w:tplc="8260FD8A">
      <w:start w:val="1"/>
      <w:numFmt w:val="decimal"/>
      <w:lvlText w:val="%1."/>
      <w:lvlJc w:val="left"/>
      <w:pPr>
        <w:ind w:left="1287" w:hanging="360"/>
      </w:pPr>
      <w:rPr>
        <w:rFonts w:hint="default"/>
        <w:b/>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0" w15:restartNumberingAfterBreak="0">
    <w:nsid w:val="5E95574C"/>
    <w:multiLevelType w:val="hybridMultilevel"/>
    <w:tmpl w:val="52587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1C16B3D"/>
    <w:multiLevelType w:val="hybridMultilevel"/>
    <w:tmpl w:val="07DA9852"/>
    <w:lvl w:ilvl="0" w:tplc="D3FA93DC">
      <w:start w:val="1"/>
      <w:numFmt w:val="decimal"/>
      <w:lvlText w:val="%1."/>
      <w:lvlJc w:val="left"/>
      <w:pPr>
        <w:ind w:left="1069" w:hanging="36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2" w15:restartNumberingAfterBreak="0">
    <w:nsid w:val="626C0D97"/>
    <w:multiLevelType w:val="hybridMultilevel"/>
    <w:tmpl w:val="1E5CF7F8"/>
    <w:lvl w:ilvl="0" w:tplc="595474A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68820D6B"/>
    <w:multiLevelType w:val="hybridMultilevel"/>
    <w:tmpl w:val="2A8A65FC"/>
    <w:lvl w:ilvl="0" w:tplc="980EDE64">
      <w:start w:val="1"/>
      <w:numFmt w:val="decimal"/>
      <w:lvlText w:val="%1."/>
      <w:lvlJc w:val="left"/>
      <w:pPr>
        <w:ind w:left="927" w:hanging="36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4" w15:restartNumberingAfterBreak="0">
    <w:nsid w:val="6D3B35D0"/>
    <w:multiLevelType w:val="hybridMultilevel"/>
    <w:tmpl w:val="BCC44A30"/>
    <w:lvl w:ilvl="0" w:tplc="83B65860">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5" w15:restartNumberingAfterBreak="0">
    <w:nsid w:val="70734809"/>
    <w:multiLevelType w:val="hybridMultilevel"/>
    <w:tmpl w:val="7530376E"/>
    <w:lvl w:ilvl="0" w:tplc="D3F4F3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3485678"/>
    <w:multiLevelType w:val="hybridMultilevel"/>
    <w:tmpl w:val="EF4481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57A193D"/>
    <w:multiLevelType w:val="singleLevel"/>
    <w:tmpl w:val="C8504698"/>
    <w:lvl w:ilvl="0">
      <w:start w:val="5"/>
      <w:numFmt w:val="decimal"/>
      <w:lvlText w:val="%1."/>
      <w:legacy w:legacy="1" w:legacySpace="0" w:legacyIndent="0"/>
      <w:lvlJc w:val="left"/>
      <w:rPr>
        <w:rFonts w:ascii="Times New Roman" w:hAnsi="Times New Roman" w:cs="Times New Roman" w:hint="default"/>
        <w:color w:val="000000"/>
      </w:rPr>
    </w:lvl>
  </w:abstractNum>
  <w:abstractNum w:abstractNumId="28" w15:restartNumberingAfterBreak="0">
    <w:nsid w:val="7A013E4D"/>
    <w:multiLevelType w:val="hybridMultilevel"/>
    <w:tmpl w:val="7E1440A2"/>
    <w:lvl w:ilvl="0" w:tplc="52BC58C2">
      <w:start w:val="1"/>
      <w:numFmt w:val="decimal"/>
      <w:lvlText w:val="%1."/>
      <w:lvlJc w:val="left"/>
      <w:pPr>
        <w:ind w:left="927" w:hanging="36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9" w15:restartNumberingAfterBreak="0">
    <w:nsid w:val="7DC245BB"/>
    <w:multiLevelType w:val="hybridMultilevel"/>
    <w:tmpl w:val="1EC837A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0" w15:restartNumberingAfterBreak="0">
    <w:nsid w:val="7F647F6F"/>
    <w:multiLevelType w:val="hybridMultilevel"/>
    <w:tmpl w:val="BAEA23CC"/>
    <w:lvl w:ilvl="0" w:tplc="BFAE2AB0">
      <w:start w:val="1"/>
      <w:numFmt w:val="lowerRoman"/>
      <w:lvlText w:val="(%1)"/>
      <w:lvlJc w:val="left"/>
      <w:pPr>
        <w:ind w:left="1287" w:hanging="720"/>
      </w:pPr>
      <w:rPr>
        <w:rFonts w:ascii="Arial" w:eastAsia="Times New Roman" w:hAnsi="Arial" w:cs="Arial"/>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16cid:durableId="1057318472">
    <w:abstractNumId w:val="14"/>
  </w:num>
  <w:num w:numId="2" w16cid:durableId="1117597992">
    <w:abstractNumId w:val="26"/>
  </w:num>
  <w:num w:numId="3" w16cid:durableId="833572734">
    <w:abstractNumId w:val="29"/>
  </w:num>
  <w:num w:numId="4" w16cid:durableId="1054158788">
    <w:abstractNumId w:val="10"/>
  </w:num>
  <w:num w:numId="5" w16cid:durableId="402291756">
    <w:abstractNumId w:val="13"/>
  </w:num>
  <w:num w:numId="6" w16cid:durableId="1881086142">
    <w:abstractNumId w:val="9"/>
  </w:num>
  <w:num w:numId="7" w16cid:durableId="1632860597">
    <w:abstractNumId w:val="3"/>
  </w:num>
  <w:num w:numId="8" w16cid:durableId="891036146">
    <w:abstractNumId w:val="11"/>
  </w:num>
  <w:num w:numId="9" w16cid:durableId="775978284">
    <w:abstractNumId w:val="21"/>
  </w:num>
  <w:num w:numId="10" w16cid:durableId="792134335">
    <w:abstractNumId w:val="16"/>
  </w:num>
  <w:num w:numId="11" w16cid:durableId="1555779116">
    <w:abstractNumId w:val="27"/>
  </w:num>
  <w:num w:numId="12" w16cid:durableId="1366639976">
    <w:abstractNumId w:val="5"/>
  </w:num>
  <w:num w:numId="13" w16cid:durableId="1776248911">
    <w:abstractNumId w:val="8"/>
  </w:num>
  <w:num w:numId="14" w16cid:durableId="430590471">
    <w:abstractNumId w:val="15"/>
  </w:num>
  <w:num w:numId="15" w16cid:durableId="1063405063">
    <w:abstractNumId w:val="28"/>
  </w:num>
  <w:num w:numId="16" w16cid:durableId="1063724631">
    <w:abstractNumId w:val="19"/>
  </w:num>
  <w:num w:numId="17" w16cid:durableId="1491632062">
    <w:abstractNumId w:val="24"/>
  </w:num>
  <w:num w:numId="18" w16cid:durableId="392511099">
    <w:abstractNumId w:val="1"/>
  </w:num>
  <w:num w:numId="19" w16cid:durableId="78989312">
    <w:abstractNumId w:val="18"/>
  </w:num>
  <w:num w:numId="20" w16cid:durableId="141390829">
    <w:abstractNumId w:val="2"/>
  </w:num>
  <w:num w:numId="21" w16cid:durableId="1399209262">
    <w:abstractNumId w:val="4"/>
  </w:num>
  <w:num w:numId="22" w16cid:durableId="402608760">
    <w:abstractNumId w:val="17"/>
  </w:num>
  <w:num w:numId="23" w16cid:durableId="957250212">
    <w:abstractNumId w:val="12"/>
  </w:num>
  <w:num w:numId="24" w16cid:durableId="964197569">
    <w:abstractNumId w:val="22"/>
  </w:num>
  <w:num w:numId="25" w16cid:durableId="477652480">
    <w:abstractNumId w:val="7"/>
  </w:num>
  <w:num w:numId="26" w16cid:durableId="1616135234">
    <w:abstractNumId w:val="23"/>
  </w:num>
  <w:num w:numId="27" w16cid:durableId="954677963">
    <w:abstractNumId w:val="25"/>
  </w:num>
  <w:num w:numId="28" w16cid:durableId="1979991427">
    <w:abstractNumId w:val="20"/>
  </w:num>
  <w:num w:numId="29" w16cid:durableId="2043822474">
    <w:abstractNumId w:val="6"/>
  </w:num>
  <w:num w:numId="30" w16cid:durableId="1143501369">
    <w:abstractNumId w:val="30"/>
  </w:num>
  <w:num w:numId="31" w16cid:durableId="36360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s-ES_tradnl" w:vendorID="64" w:dllVersion="4096" w:nlCheck="1" w:checkStyle="0"/>
  <w:activeWritingStyle w:appName="MSWord" w:lang="es-CO"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11"/>
    <w:rsid w:val="00000040"/>
    <w:rsid w:val="00004769"/>
    <w:rsid w:val="00005278"/>
    <w:rsid w:val="000053AC"/>
    <w:rsid w:val="000065FC"/>
    <w:rsid w:val="00007EB0"/>
    <w:rsid w:val="0002101C"/>
    <w:rsid w:val="000242C0"/>
    <w:rsid w:val="00027F13"/>
    <w:rsid w:val="000354AC"/>
    <w:rsid w:val="0003568B"/>
    <w:rsid w:val="00035846"/>
    <w:rsid w:val="00037789"/>
    <w:rsid w:val="000400AC"/>
    <w:rsid w:val="000406E0"/>
    <w:rsid w:val="00040DD2"/>
    <w:rsid w:val="00043F03"/>
    <w:rsid w:val="00046FA1"/>
    <w:rsid w:val="00051F48"/>
    <w:rsid w:val="0005376D"/>
    <w:rsid w:val="00053C50"/>
    <w:rsid w:val="00057CEF"/>
    <w:rsid w:val="00062063"/>
    <w:rsid w:val="00064F5A"/>
    <w:rsid w:val="00065C9F"/>
    <w:rsid w:val="00071070"/>
    <w:rsid w:val="000732A5"/>
    <w:rsid w:val="00077363"/>
    <w:rsid w:val="0007768E"/>
    <w:rsid w:val="00083872"/>
    <w:rsid w:val="00084EBB"/>
    <w:rsid w:val="0008741F"/>
    <w:rsid w:val="0009209A"/>
    <w:rsid w:val="00095075"/>
    <w:rsid w:val="000A0080"/>
    <w:rsid w:val="000A3A2F"/>
    <w:rsid w:val="000A4E97"/>
    <w:rsid w:val="000B0F04"/>
    <w:rsid w:val="000B1521"/>
    <w:rsid w:val="000B4777"/>
    <w:rsid w:val="000B5561"/>
    <w:rsid w:val="000B5EA9"/>
    <w:rsid w:val="000B6E1E"/>
    <w:rsid w:val="000D1349"/>
    <w:rsid w:val="000D462A"/>
    <w:rsid w:val="000E0402"/>
    <w:rsid w:val="000E1EFC"/>
    <w:rsid w:val="000E20B5"/>
    <w:rsid w:val="000E6093"/>
    <w:rsid w:val="000E6A15"/>
    <w:rsid w:val="000F348A"/>
    <w:rsid w:val="000F368F"/>
    <w:rsid w:val="000F58C1"/>
    <w:rsid w:val="000F6833"/>
    <w:rsid w:val="00104DAE"/>
    <w:rsid w:val="00105080"/>
    <w:rsid w:val="0010660E"/>
    <w:rsid w:val="00111656"/>
    <w:rsid w:val="00112E02"/>
    <w:rsid w:val="00113CCF"/>
    <w:rsid w:val="001159B0"/>
    <w:rsid w:val="00115B45"/>
    <w:rsid w:val="00117B14"/>
    <w:rsid w:val="001237F1"/>
    <w:rsid w:val="00123C68"/>
    <w:rsid w:val="0012552F"/>
    <w:rsid w:val="00136C10"/>
    <w:rsid w:val="00144B90"/>
    <w:rsid w:val="00145786"/>
    <w:rsid w:val="00145DE3"/>
    <w:rsid w:val="001460D3"/>
    <w:rsid w:val="00146357"/>
    <w:rsid w:val="001507A0"/>
    <w:rsid w:val="00152A09"/>
    <w:rsid w:val="00155F51"/>
    <w:rsid w:val="001679E9"/>
    <w:rsid w:val="001811BA"/>
    <w:rsid w:val="00182053"/>
    <w:rsid w:val="001834AD"/>
    <w:rsid w:val="0018610F"/>
    <w:rsid w:val="00193297"/>
    <w:rsid w:val="001B6381"/>
    <w:rsid w:val="001C0953"/>
    <w:rsid w:val="001C65DB"/>
    <w:rsid w:val="001D17D4"/>
    <w:rsid w:val="001D2562"/>
    <w:rsid w:val="001D660F"/>
    <w:rsid w:val="001E1E3C"/>
    <w:rsid w:val="001E3547"/>
    <w:rsid w:val="001E5550"/>
    <w:rsid w:val="001E6846"/>
    <w:rsid w:val="001E754B"/>
    <w:rsid w:val="001F7F35"/>
    <w:rsid w:val="00201A8F"/>
    <w:rsid w:val="002031E2"/>
    <w:rsid w:val="00205B45"/>
    <w:rsid w:val="00210158"/>
    <w:rsid w:val="00211928"/>
    <w:rsid w:val="002132AA"/>
    <w:rsid w:val="00215D13"/>
    <w:rsid w:val="0021608C"/>
    <w:rsid w:val="00216168"/>
    <w:rsid w:val="00222B95"/>
    <w:rsid w:val="002231EE"/>
    <w:rsid w:val="00234BE6"/>
    <w:rsid w:val="00243FE7"/>
    <w:rsid w:val="002502F7"/>
    <w:rsid w:val="002537D6"/>
    <w:rsid w:val="002616CE"/>
    <w:rsid w:val="0026724B"/>
    <w:rsid w:val="00274E46"/>
    <w:rsid w:val="00276C28"/>
    <w:rsid w:val="00276E21"/>
    <w:rsid w:val="00281B53"/>
    <w:rsid w:val="00283A26"/>
    <w:rsid w:val="00291CAE"/>
    <w:rsid w:val="002A0D2B"/>
    <w:rsid w:val="002A52BC"/>
    <w:rsid w:val="002A601A"/>
    <w:rsid w:val="002B08C5"/>
    <w:rsid w:val="002B2B65"/>
    <w:rsid w:val="002B49B7"/>
    <w:rsid w:val="002B49FD"/>
    <w:rsid w:val="002C67C5"/>
    <w:rsid w:val="002C7382"/>
    <w:rsid w:val="002E11FD"/>
    <w:rsid w:val="002E4A63"/>
    <w:rsid w:val="00300F59"/>
    <w:rsid w:val="003049DF"/>
    <w:rsid w:val="0030625C"/>
    <w:rsid w:val="00306B99"/>
    <w:rsid w:val="00312790"/>
    <w:rsid w:val="00313150"/>
    <w:rsid w:val="00313C83"/>
    <w:rsid w:val="00314386"/>
    <w:rsid w:val="0031708B"/>
    <w:rsid w:val="0032263B"/>
    <w:rsid w:val="00330A13"/>
    <w:rsid w:val="00331A1A"/>
    <w:rsid w:val="00332CFE"/>
    <w:rsid w:val="0033543D"/>
    <w:rsid w:val="00337DF5"/>
    <w:rsid w:val="0034558F"/>
    <w:rsid w:val="00347748"/>
    <w:rsid w:val="00354E02"/>
    <w:rsid w:val="00356A6C"/>
    <w:rsid w:val="00357800"/>
    <w:rsid w:val="00375334"/>
    <w:rsid w:val="003778E0"/>
    <w:rsid w:val="003835FE"/>
    <w:rsid w:val="003862B2"/>
    <w:rsid w:val="00391447"/>
    <w:rsid w:val="0039371C"/>
    <w:rsid w:val="00393DB4"/>
    <w:rsid w:val="003943F0"/>
    <w:rsid w:val="0039470D"/>
    <w:rsid w:val="003A0E0F"/>
    <w:rsid w:val="003A101B"/>
    <w:rsid w:val="003A308E"/>
    <w:rsid w:val="003A3134"/>
    <w:rsid w:val="003A4DFA"/>
    <w:rsid w:val="003A7556"/>
    <w:rsid w:val="003B135D"/>
    <w:rsid w:val="003B294D"/>
    <w:rsid w:val="003B409A"/>
    <w:rsid w:val="003C2A53"/>
    <w:rsid w:val="003C4D1E"/>
    <w:rsid w:val="003C7FD2"/>
    <w:rsid w:val="003D2B15"/>
    <w:rsid w:val="003D35C7"/>
    <w:rsid w:val="003D4A2D"/>
    <w:rsid w:val="003E060F"/>
    <w:rsid w:val="003E0847"/>
    <w:rsid w:val="003E3763"/>
    <w:rsid w:val="003E4359"/>
    <w:rsid w:val="003E5CEB"/>
    <w:rsid w:val="003E748D"/>
    <w:rsid w:val="003F0F84"/>
    <w:rsid w:val="003F5452"/>
    <w:rsid w:val="003F656B"/>
    <w:rsid w:val="004027B6"/>
    <w:rsid w:val="00414432"/>
    <w:rsid w:val="0041565C"/>
    <w:rsid w:val="00415B0D"/>
    <w:rsid w:val="004205F6"/>
    <w:rsid w:val="00423334"/>
    <w:rsid w:val="00427189"/>
    <w:rsid w:val="00430E38"/>
    <w:rsid w:val="00436E6F"/>
    <w:rsid w:val="00436F50"/>
    <w:rsid w:val="00440943"/>
    <w:rsid w:val="004435D4"/>
    <w:rsid w:val="00445BCE"/>
    <w:rsid w:val="004527C6"/>
    <w:rsid w:val="00454D16"/>
    <w:rsid w:val="004576F8"/>
    <w:rsid w:val="0046003B"/>
    <w:rsid w:val="00466034"/>
    <w:rsid w:val="00470671"/>
    <w:rsid w:val="00470D28"/>
    <w:rsid w:val="00472E9C"/>
    <w:rsid w:val="00474495"/>
    <w:rsid w:val="00474E00"/>
    <w:rsid w:val="0047546A"/>
    <w:rsid w:val="00487BAE"/>
    <w:rsid w:val="00490A7C"/>
    <w:rsid w:val="0049262F"/>
    <w:rsid w:val="00497111"/>
    <w:rsid w:val="004A4058"/>
    <w:rsid w:val="004B24B0"/>
    <w:rsid w:val="004B3DD6"/>
    <w:rsid w:val="004B4730"/>
    <w:rsid w:val="004B58E1"/>
    <w:rsid w:val="004C5717"/>
    <w:rsid w:val="004C60E8"/>
    <w:rsid w:val="004D2876"/>
    <w:rsid w:val="004D56D0"/>
    <w:rsid w:val="004D5850"/>
    <w:rsid w:val="004E22DE"/>
    <w:rsid w:val="004E2D0F"/>
    <w:rsid w:val="004E4554"/>
    <w:rsid w:val="004E5D1B"/>
    <w:rsid w:val="004E75FF"/>
    <w:rsid w:val="004F4F38"/>
    <w:rsid w:val="004F7ADC"/>
    <w:rsid w:val="0050234D"/>
    <w:rsid w:val="00506B65"/>
    <w:rsid w:val="005106C1"/>
    <w:rsid w:val="00511F35"/>
    <w:rsid w:val="00513518"/>
    <w:rsid w:val="005153FF"/>
    <w:rsid w:val="0051791B"/>
    <w:rsid w:val="00523CC6"/>
    <w:rsid w:val="00525660"/>
    <w:rsid w:val="00530724"/>
    <w:rsid w:val="005316CB"/>
    <w:rsid w:val="005347EA"/>
    <w:rsid w:val="00534F12"/>
    <w:rsid w:val="00540A6B"/>
    <w:rsid w:val="005431CA"/>
    <w:rsid w:val="005439DC"/>
    <w:rsid w:val="00543F4F"/>
    <w:rsid w:val="005442A6"/>
    <w:rsid w:val="005443B0"/>
    <w:rsid w:val="00553563"/>
    <w:rsid w:val="00556A32"/>
    <w:rsid w:val="00560772"/>
    <w:rsid w:val="0056516D"/>
    <w:rsid w:val="00571985"/>
    <w:rsid w:val="00573B44"/>
    <w:rsid w:val="00577258"/>
    <w:rsid w:val="00577CFA"/>
    <w:rsid w:val="0058670C"/>
    <w:rsid w:val="005917E5"/>
    <w:rsid w:val="00592476"/>
    <w:rsid w:val="005933D4"/>
    <w:rsid w:val="00593830"/>
    <w:rsid w:val="00593E42"/>
    <w:rsid w:val="00596324"/>
    <w:rsid w:val="005978FD"/>
    <w:rsid w:val="00597971"/>
    <w:rsid w:val="005A1AEE"/>
    <w:rsid w:val="005A2905"/>
    <w:rsid w:val="005B1655"/>
    <w:rsid w:val="005B2B60"/>
    <w:rsid w:val="005B45C6"/>
    <w:rsid w:val="005B4726"/>
    <w:rsid w:val="005B63AF"/>
    <w:rsid w:val="005C1570"/>
    <w:rsid w:val="005C3934"/>
    <w:rsid w:val="005D0499"/>
    <w:rsid w:val="005D25A9"/>
    <w:rsid w:val="005D3311"/>
    <w:rsid w:val="005DA2F7"/>
    <w:rsid w:val="005E03C1"/>
    <w:rsid w:val="005F5143"/>
    <w:rsid w:val="006017C5"/>
    <w:rsid w:val="006020CA"/>
    <w:rsid w:val="00607164"/>
    <w:rsid w:val="00607329"/>
    <w:rsid w:val="00607E18"/>
    <w:rsid w:val="00610066"/>
    <w:rsid w:val="00610C15"/>
    <w:rsid w:val="00611A96"/>
    <w:rsid w:val="006128E0"/>
    <w:rsid w:val="00613E1B"/>
    <w:rsid w:val="00617B26"/>
    <w:rsid w:val="00621958"/>
    <w:rsid w:val="00622166"/>
    <w:rsid w:val="006335A1"/>
    <w:rsid w:val="00651064"/>
    <w:rsid w:val="00665A03"/>
    <w:rsid w:val="00666EA3"/>
    <w:rsid w:val="00671AA4"/>
    <w:rsid w:val="00673F14"/>
    <w:rsid w:val="006762F6"/>
    <w:rsid w:val="00682D43"/>
    <w:rsid w:val="00683F5A"/>
    <w:rsid w:val="00685937"/>
    <w:rsid w:val="00694ED0"/>
    <w:rsid w:val="006A101C"/>
    <w:rsid w:val="006A2085"/>
    <w:rsid w:val="006A3A6F"/>
    <w:rsid w:val="006A3A86"/>
    <w:rsid w:val="006A3E1A"/>
    <w:rsid w:val="006A4D48"/>
    <w:rsid w:val="006A586F"/>
    <w:rsid w:val="006B4A08"/>
    <w:rsid w:val="006C29C9"/>
    <w:rsid w:val="006C4559"/>
    <w:rsid w:val="006C66C4"/>
    <w:rsid w:val="006D080A"/>
    <w:rsid w:val="006D6A3D"/>
    <w:rsid w:val="006D7D85"/>
    <w:rsid w:val="006E01AA"/>
    <w:rsid w:val="006E198A"/>
    <w:rsid w:val="006E1C92"/>
    <w:rsid w:val="006E37DC"/>
    <w:rsid w:val="006E414D"/>
    <w:rsid w:val="006E5ECD"/>
    <w:rsid w:val="006F21DA"/>
    <w:rsid w:val="006F56F8"/>
    <w:rsid w:val="007006A7"/>
    <w:rsid w:val="0070241F"/>
    <w:rsid w:val="0070322A"/>
    <w:rsid w:val="00703993"/>
    <w:rsid w:val="0070430F"/>
    <w:rsid w:val="0070654B"/>
    <w:rsid w:val="00711079"/>
    <w:rsid w:val="007125BA"/>
    <w:rsid w:val="007138A2"/>
    <w:rsid w:val="00714BAC"/>
    <w:rsid w:val="0072331F"/>
    <w:rsid w:val="00724009"/>
    <w:rsid w:val="007255C7"/>
    <w:rsid w:val="007265CB"/>
    <w:rsid w:val="00730780"/>
    <w:rsid w:val="00731527"/>
    <w:rsid w:val="0073426E"/>
    <w:rsid w:val="00736B20"/>
    <w:rsid w:val="00742F8A"/>
    <w:rsid w:val="007431D7"/>
    <w:rsid w:val="00746FCF"/>
    <w:rsid w:val="00750E24"/>
    <w:rsid w:val="00751776"/>
    <w:rsid w:val="00754311"/>
    <w:rsid w:val="00754D00"/>
    <w:rsid w:val="00757BD7"/>
    <w:rsid w:val="00760ECF"/>
    <w:rsid w:val="00764F94"/>
    <w:rsid w:val="00765BE4"/>
    <w:rsid w:val="00765F85"/>
    <w:rsid w:val="00766D1E"/>
    <w:rsid w:val="0077591E"/>
    <w:rsid w:val="00777018"/>
    <w:rsid w:val="00781965"/>
    <w:rsid w:val="00787E4F"/>
    <w:rsid w:val="00791EFC"/>
    <w:rsid w:val="007A2897"/>
    <w:rsid w:val="007B0741"/>
    <w:rsid w:val="007B1E48"/>
    <w:rsid w:val="007B3DEB"/>
    <w:rsid w:val="007B404A"/>
    <w:rsid w:val="007B5AAF"/>
    <w:rsid w:val="007C37AC"/>
    <w:rsid w:val="007C6DB4"/>
    <w:rsid w:val="007D2EFD"/>
    <w:rsid w:val="007D47D4"/>
    <w:rsid w:val="007D493F"/>
    <w:rsid w:val="007D4A12"/>
    <w:rsid w:val="007E459C"/>
    <w:rsid w:val="007E75BA"/>
    <w:rsid w:val="007F7750"/>
    <w:rsid w:val="007F7D1A"/>
    <w:rsid w:val="00800942"/>
    <w:rsid w:val="00802279"/>
    <w:rsid w:val="00806750"/>
    <w:rsid w:val="00806C5D"/>
    <w:rsid w:val="008206AB"/>
    <w:rsid w:val="00822B5C"/>
    <w:rsid w:val="00823BAF"/>
    <w:rsid w:val="008242D1"/>
    <w:rsid w:val="008252C6"/>
    <w:rsid w:val="00834042"/>
    <w:rsid w:val="00835D94"/>
    <w:rsid w:val="00837302"/>
    <w:rsid w:val="00847E75"/>
    <w:rsid w:val="00852F03"/>
    <w:rsid w:val="008532F3"/>
    <w:rsid w:val="0085531F"/>
    <w:rsid w:val="00855A0D"/>
    <w:rsid w:val="00864A30"/>
    <w:rsid w:val="00865766"/>
    <w:rsid w:val="00865D87"/>
    <w:rsid w:val="00866EDB"/>
    <w:rsid w:val="00873BDB"/>
    <w:rsid w:val="00876BCF"/>
    <w:rsid w:val="008770C4"/>
    <w:rsid w:val="008770D9"/>
    <w:rsid w:val="008864EE"/>
    <w:rsid w:val="00886D55"/>
    <w:rsid w:val="00891ED9"/>
    <w:rsid w:val="00893CCD"/>
    <w:rsid w:val="008956E1"/>
    <w:rsid w:val="008A360B"/>
    <w:rsid w:val="008A4232"/>
    <w:rsid w:val="008A5CDB"/>
    <w:rsid w:val="008B081D"/>
    <w:rsid w:val="008B326F"/>
    <w:rsid w:val="008B44FF"/>
    <w:rsid w:val="008B57E3"/>
    <w:rsid w:val="008B7DC4"/>
    <w:rsid w:val="008C3CE4"/>
    <w:rsid w:val="008C7A8F"/>
    <w:rsid w:val="008D35D4"/>
    <w:rsid w:val="008D4565"/>
    <w:rsid w:val="008E231F"/>
    <w:rsid w:val="008E5171"/>
    <w:rsid w:val="008F3C2E"/>
    <w:rsid w:val="009000DC"/>
    <w:rsid w:val="00901B9B"/>
    <w:rsid w:val="00901D3C"/>
    <w:rsid w:val="00904335"/>
    <w:rsid w:val="009065CC"/>
    <w:rsid w:val="00910CE1"/>
    <w:rsid w:val="009132D1"/>
    <w:rsid w:val="00916A11"/>
    <w:rsid w:val="00920859"/>
    <w:rsid w:val="009222B4"/>
    <w:rsid w:val="009227C4"/>
    <w:rsid w:val="009234A9"/>
    <w:rsid w:val="00926441"/>
    <w:rsid w:val="00927045"/>
    <w:rsid w:val="0093439F"/>
    <w:rsid w:val="00936D88"/>
    <w:rsid w:val="00937917"/>
    <w:rsid w:val="00937CC3"/>
    <w:rsid w:val="00942522"/>
    <w:rsid w:val="00954874"/>
    <w:rsid w:val="00961274"/>
    <w:rsid w:val="00967956"/>
    <w:rsid w:val="00971701"/>
    <w:rsid w:val="00971F32"/>
    <w:rsid w:val="00972A18"/>
    <w:rsid w:val="00984965"/>
    <w:rsid w:val="009855BD"/>
    <w:rsid w:val="00994163"/>
    <w:rsid w:val="00994291"/>
    <w:rsid w:val="009A0239"/>
    <w:rsid w:val="009A4DC8"/>
    <w:rsid w:val="009A6620"/>
    <w:rsid w:val="009B0C8E"/>
    <w:rsid w:val="009B46F8"/>
    <w:rsid w:val="009B7597"/>
    <w:rsid w:val="009C08E6"/>
    <w:rsid w:val="009C4C2A"/>
    <w:rsid w:val="009C4CD9"/>
    <w:rsid w:val="009D0A1D"/>
    <w:rsid w:val="009D0F14"/>
    <w:rsid w:val="009D190D"/>
    <w:rsid w:val="009D7080"/>
    <w:rsid w:val="009D7959"/>
    <w:rsid w:val="009D7EE0"/>
    <w:rsid w:val="009E7796"/>
    <w:rsid w:val="009F1E73"/>
    <w:rsid w:val="009F42DE"/>
    <w:rsid w:val="009F55A4"/>
    <w:rsid w:val="00A02595"/>
    <w:rsid w:val="00A033F0"/>
    <w:rsid w:val="00A03E01"/>
    <w:rsid w:val="00A04087"/>
    <w:rsid w:val="00A04C99"/>
    <w:rsid w:val="00A0768F"/>
    <w:rsid w:val="00A07A60"/>
    <w:rsid w:val="00A13C44"/>
    <w:rsid w:val="00A13CA0"/>
    <w:rsid w:val="00A23EDC"/>
    <w:rsid w:val="00A2606A"/>
    <w:rsid w:val="00A31264"/>
    <w:rsid w:val="00A3163E"/>
    <w:rsid w:val="00A359D1"/>
    <w:rsid w:val="00A37FE3"/>
    <w:rsid w:val="00A401B7"/>
    <w:rsid w:val="00A41D29"/>
    <w:rsid w:val="00A43817"/>
    <w:rsid w:val="00A44490"/>
    <w:rsid w:val="00A44C63"/>
    <w:rsid w:val="00A46EAC"/>
    <w:rsid w:val="00A51E86"/>
    <w:rsid w:val="00A62147"/>
    <w:rsid w:val="00A63297"/>
    <w:rsid w:val="00A652AC"/>
    <w:rsid w:val="00A75B60"/>
    <w:rsid w:val="00A83BE1"/>
    <w:rsid w:val="00A8730D"/>
    <w:rsid w:val="00AA43B8"/>
    <w:rsid w:val="00AA55A0"/>
    <w:rsid w:val="00AB427F"/>
    <w:rsid w:val="00AB43F4"/>
    <w:rsid w:val="00AB7E0B"/>
    <w:rsid w:val="00AB7F24"/>
    <w:rsid w:val="00AC1A8A"/>
    <w:rsid w:val="00AC3459"/>
    <w:rsid w:val="00AC5692"/>
    <w:rsid w:val="00AD6051"/>
    <w:rsid w:val="00AD6BFA"/>
    <w:rsid w:val="00AE0394"/>
    <w:rsid w:val="00AE31EA"/>
    <w:rsid w:val="00AE41F4"/>
    <w:rsid w:val="00AE6B9F"/>
    <w:rsid w:val="00AE7E6A"/>
    <w:rsid w:val="00AF1BB6"/>
    <w:rsid w:val="00AF232C"/>
    <w:rsid w:val="00AF3F95"/>
    <w:rsid w:val="00AF481D"/>
    <w:rsid w:val="00AF5B0D"/>
    <w:rsid w:val="00AF6103"/>
    <w:rsid w:val="00B0044E"/>
    <w:rsid w:val="00B04874"/>
    <w:rsid w:val="00B061CC"/>
    <w:rsid w:val="00B173DB"/>
    <w:rsid w:val="00B227F6"/>
    <w:rsid w:val="00B3228F"/>
    <w:rsid w:val="00B3355C"/>
    <w:rsid w:val="00B3449A"/>
    <w:rsid w:val="00B36C7D"/>
    <w:rsid w:val="00B45118"/>
    <w:rsid w:val="00B46284"/>
    <w:rsid w:val="00B47EC8"/>
    <w:rsid w:val="00B50E67"/>
    <w:rsid w:val="00B51B8E"/>
    <w:rsid w:val="00B57F18"/>
    <w:rsid w:val="00B61435"/>
    <w:rsid w:val="00B621CC"/>
    <w:rsid w:val="00B66480"/>
    <w:rsid w:val="00B677CF"/>
    <w:rsid w:val="00B743C4"/>
    <w:rsid w:val="00B749FA"/>
    <w:rsid w:val="00B76D0A"/>
    <w:rsid w:val="00B81860"/>
    <w:rsid w:val="00B83261"/>
    <w:rsid w:val="00B86315"/>
    <w:rsid w:val="00B86353"/>
    <w:rsid w:val="00B909C4"/>
    <w:rsid w:val="00BA2956"/>
    <w:rsid w:val="00BA6C45"/>
    <w:rsid w:val="00BB7B6D"/>
    <w:rsid w:val="00BC2958"/>
    <w:rsid w:val="00BC4116"/>
    <w:rsid w:val="00BC5222"/>
    <w:rsid w:val="00BC7270"/>
    <w:rsid w:val="00BD184E"/>
    <w:rsid w:val="00BD35AE"/>
    <w:rsid w:val="00BD3765"/>
    <w:rsid w:val="00BD4D32"/>
    <w:rsid w:val="00BD694A"/>
    <w:rsid w:val="00BE046D"/>
    <w:rsid w:val="00BE40F5"/>
    <w:rsid w:val="00BF2A73"/>
    <w:rsid w:val="00BF36FF"/>
    <w:rsid w:val="00C028C2"/>
    <w:rsid w:val="00C0299C"/>
    <w:rsid w:val="00C04414"/>
    <w:rsid w:val="00C0552B"/>
    <w:rsid w:val="00C064E6"/>
    <w:rsid w:val="00C10C01"/>
    <w:rsid w:val="00C20F12"/>
    <w:rsid w:val="00C2122F"/>
    <w:rsid w:val="00C21299"/>
    <w:rsid w:val="00C436FF"/>
    <w:rsid w:val="00C459AC"/>
    <w:rsid w:val="00C532AC"/>
    <w:rsid w:val="00C6349B"/>
    <w:rsid w:val="00C63C80"/>
    <w:rsid w:val="00C87190"/>
    <w:rsid w:val="00C90727"/>
    <w:rsid w:val="00C9624E"/>
    <w:rsid w:val="00C96329"/>
    <w:rsid w:val="00CA403E"/>
    <w:rsid w:val="00CB12E0"/>
    <w:rsid w:val="00CB4ED7"/>
    <w:rsid w:val="00CB5719"/>
    <w:rsid w:val="00CB7422"/>
    <w:rsid w:val="00CC0B45"/>
    <w:rsid w:val="00CC67FE"/>
    <w:rsid w:val="00CD17A1"/>
    <w:rsid w:val="00CD40D8"/>
    <w:rsid w:val="00CD5864"/>
    <w:rsid w:val="00CE0CC1"/>
    <w:rsid w:val="00CE32E2"/>
    <w:rsid w:val="00CE5221"/>
    <w:rsid w:val="00CE655E"/>
    <w:rsid w:val="00CE7B7D"/>
    <w:rsid w:val="00CF095F"/>
    <w:rsid w:val="00CF0F88"/>
    <w:rsid w:val="00CF18DA"/>
    <w:rsid w:val="00CF4B18"/>
    <w:rsid w:val="00CF6EC9"/>
    <w:rsid w:val="00CF77EF"/>
    <w:rsid w:val="00D00E02"/>
    <w:rsid w:val="00D016D6"/>
    <w:rsid w:val="00D0354D"/>
    <w:rsid w:val="00D04C3D"/>
    <w:rsid w:val="00D0592F"/>
    <w:rsid w:val="00D138DC"/>
    <w:rsid w:val="00D16170"/>
    <w:rsid w:val="00D356B3"/>
    <w:rsid w:val="00D36044"/>
    <w:rsid w:val="00D362B9"/>
    <w:rsid w:val="00D3664B"/>
    <w:rsid w:val="00D37367"/>
    <w:rsid w:val="00D430CA"/>
    <w:rsid w:val="00D44F89"/>
    <w:rsid w:val="00D540EF"/>
    <w:rsid w:val="00D550D7"/>
    <w:rsid w:val="00D60BAD"/>
    <w:rsid w:val="00D61E7D"/>
    <w:rsid w:val="00D62B56"/>
    <w:rsid w:val="00D67D47"/>
    <w:rsid w:val="00D705ED"/>
    <w:rsid w:val="00D81E0D"/>
    <w:rsid w:val="00D90C64"/>
    <w:rsid w:val="00D9166B"/>
    <w:rsid w:val="00D9662E"/>
    <w:rsid w:val="00D96DB4"/>
    <w:rsid w:val="00D97C38"/>
    <w:rsid w:val="00DA0A64"/>
    <w:rsid w:val="00DA3E47"/>
    <w:rsid w:val="00DA542D"/>
    <w:rsid w:val="00DA5F04"/>
    <w:rsid w:val="00DA7041"/>
    <w:rsid w:val="00DB2E9D"/>
    <w:rsid w:val="00DB511D"/>
    <w:rsid w:val="00DB5EDA"/>
    <w:rsid w:val="00DB63FD"/>
    <w:rsid w:val="00DB6485"/>
    <w:rsid w:val="00DC0C5D"/>
    <w:rsid w:val="00DD01B3"/>
    <w:rsid w:val="00DD09D7"/>
    <w:rsid w:val="00DD3F2A"/>
    <w:rsid w:val="00DD4E9A"/>
    <w:rsid w:val="00DD7B38"/>
    <w:rsid w:val="00DE5242"/>
    <w:rsid w:val="00DF0FDC"/>
    <w:rsid w:val="00DF13C4"/>
    <w:rsid w:val="00DF142E"/>
    <w:rsid w:val="00DF52B6"/>
    <w:rsid w:val="00E004EB"/>
    <w:rsid w:val="00E01CEB"/>
    <w:rsid w:val="00E0525B"/>
    <w:rsid w:val="00E2049E"/>
    <w:rsid w:val="00E238EE"/>
    <w:rsid w:val="00E37A71"/>
    <w:rsid w:val="00E44E74"/>
    <w:rsid w:val="00E45EEC"/>
    <w:rsid w:val="00E47D5B"/>
    <w:rsid w:val="00E50800"/>
    <w:rsid w:val="00E52380"/>
    <w:rsid w:val="00E6488A"/>
    <w:rsid w:val="00E710BD"/>
    <w:rsid w:val="00E75019"/>
    <w:rsid w:val="00E801C4"/>
    <w:rsid w:val="00E83400"/>
    <w:rsid w:val="00E866C6"/>
    <w:rsid w:val="00E87E24"/>
    <w:rsid w:val="00E923B3"/>
    <w:rsid w:val="00E939C3"/>
    <w:rsid w:val="00E950CE"/>
    <w:rsid w:val="00E957B1"/>
    <w:rsid w:val="00EA20D1"/>
    <w:rsid w:val="00EA459F"/>
    <w:rsid w:val="00EB29C4"/>
    <w:rsid w:val="00EB4F41"/>
    <w:rsid w:val="00EB5F44"/>
    <w:rsid w:val="00EC2FC6"/>
    <w:rsid w:val="00EC3925"/>
    <w:rsid w:val="00EC4B9E"/>
    <w:rsid w:val="00ED054B"/>
    <w:rsid w:val="00ED3AFE"/>
    <w:rsid w:val="00ED3C98"/>
    <w:rsid w:val="00ED722E"/>
    <w:rsid w:val="00EE128C"/>
    <w:rsid w:val="00EE39EB"/>
    <w:rsid w:val="00EF1B77"/>
    <w:rsid w:val="00EF27DA"/>
    <w:rsid w:val="00F11038"/>
    <w:rsid w:val="00F11A37"/>
    <w:rsid w:val="00F11FBE"/>
    <w:rsid w:val="00F1483B"/>
    <w:rsid w:val="00F152CC"/>
    <w:rsid w:val="00F1763C"/>
    <w:rsid w:val="00F27B0C"/>
    <w:rsid w:val="00F32BCA"/>
    <w:rsid w:val="00F37C79"/>
    <w:rsid w:val="00F419B4"/>
    <w:rsid w:val="00F41D31"/>
    <w:rsid w:val="00F4572C"/>
    <w:rsid w:val="00F508E1"/>
    <w:rsid w:val="00F55799"/>
    <w:rsid w:val="00F573FF"/>
    <w:rsid w:val="00F64A0F"/>
    <w:rsid w:val="00F6624C"/>
    <w:rsid w:val="00F76F3A"/>
    <w:rsid w:val="00F77906"/>
    <w:rsid w:val="00F77B5E"/>
    <w:rsid w:val="00F83C00"/>
    <w:rsid w:val="00F83D8B"/>
    <w:rsid w:val="00F86040"/>
    <w:rsid w:val="00F871BE"/>
    <w:rsid w:val="00F91007"/>
    <w:rsid w:val="00F965F4"/>
    <w:rsid w:val="00F96DDB"/>
    <w:rsid w:val="00F97520"/>
    <w:rsid w:val="00FA15CE"/>
    <w:rsid w:val="00FB28A0"/>
    <w:rsid w:val="00FB414C"/>
    <w:rsid w:val="00FB7D36"/>
    <w:rsid w:val="00FC1739"/>
    <w:rsid w:val="00FC44FD"/>
    <w:rsid w:val="00FC4E2A"/>
    <w:rsid w:val="00FC7A97"/>
    <w:rsid w:val="00FD288A"/>
    <w:rsid w:val="00FD3005"/>
    <w:rsid w:val="00FE019B"/>
    <w:rsid w:val="00FE02F1"/>
    <w:rsid w:val="00FE44F1"/>
    <w:rsid w:val="00FE7C11"/>
    <w:rsid w:val="00FF07FB"/>
    <w:rsid w:val="00FF14E6"/>
    <w:rsid w:val="00FF189A"/>
    <w:rsid w:val="00FF4B65"/>
    <w:rsid w:val="00FF5371"/>
    <w:rsid w:val="00FF5A1E"/>
    <w:rsid w:val="02503E03"/>
    <w:rsid w:val="0670129C"/>
    <w:rsid w:val="0E2DBE8D"/>
    <w:rsid w:val="0EDDED86"/>
    <w:rsid w:val="0F75FFB6"/>
    <w:rsid w:val="1035662F"/>
    <w:rsid w:val="1143D78C"/>
    <w:rsid w:val="17468466"/>
    <w:rsid w:val="17764B40"/>
    <w:rsid w:val="18520CFA"/>
    <w:rsid w:val="1C7C0D2F"/>
    <w:rsid w:val="1EDD5C3E"/>
    <w:rsid w:val="2EFCB610"/>
    <w:rsid w:val="2F5FA753"/>
    <w:rsid w:val="323456D2"/>
    <w:rsid w:val="325511AB"/>
    <w:rsid w:val="32A2BF6E"/>
    <w:rsid w:val="32CB4374"/>
    <w:rsid w:val="35A57FC0"/>
    <w:rsid w:val="3836CDE9"/>
    <w:rsid w:val="38ADA7B6"/>
    <w:rsid w:val="38DD2082"/>
    <w:rsid w:val="39D00E94"/>
    <w:rsid w:val="3EA37FB7"/>
    <w:rsid w:val="3FB7C01A"/>
    <w:rsid w:val="415392E4"/>
    <w:rsid w:val="443213B9"/>
    <w:rsid w:val="44C0E593"/>
    <w:rsid w:val="465CB5F4"/>
    <w:rsid w:val="48928DAF"/>
    <w:rsid w:val="4A5FD546"/>
    <w:rsid w:val="51DD79B6"/>
    <w:rsid w:val="51F931C9"/>
    <w:rsid w:val="52204798"/>
    <w:rsid w:val="529EF25A"/>
    <w:rsid w:val="53794A17"/>
    <w:rsid w:val="5717BFFE"/>
    <w:rsid w:val="57BFC697"/>
    <w:rsid w:val="595B351D"/>
    <w:rsid w:val="5C20E577"/>
    <w:rsid w:val="61633356"/>
    <w:rsid w:val="63078D57"/>
    <w:rsid w:val="6331FD08"/>
    <w:rsid w:val="652EA2D9"/>
    <w:rsid w:val="6A743B3E"/>
    <w:rsid w:val="6DABDC00"/>
    <w:rsid w:val="6E2CA2D0"/>
    <w:rsid w:val="6E624F71"/>
    <w:rsid w:val="6F40E333"/>
    <w:rsid w:val="760693E6"/>
    <w:rsid w:val="770FBF95"/>
    <w:rsid w:val="7781A96E"/>
    <w:rsid w:val="77A26447"/>
    <w:rsid w:val="7A74F9CB"/>
    <w:rsid w:val="7CF432DD"/>
    <w:rsid w:val="7F1D07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E2467"/>
  <w15:chartTrackingRefBased/>
  <w15:docId w15:val="{093D8A9A-850D-4AC2-BAAC-98BD928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11"/>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3311"/>
    <w:pPr>
      <w:tabs>
        <w:tab w:val="center" w:pos="4252"/>
        <w:tab w:val="right" w:pos="8504"/>
      </w:tabs>
    </w:pPr>
    <w:rPr>
      <w:lang w:val="x-none"/>
    </w:rPr>
  </w:style>
  <w:style w:type="character" w:customStyle="1" w:styleId="EncabezadoCar">
    <w:name w:val="Encabezado Car"/>
    <w:link w:val="Encabezado"/>
    <w:rsid w:val="005D331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5D3311"/>
    <w:pPr>
      <w:tabs>
        <w:tab w:val="center" w:pos="4252"/>
        <w:tab w:val="right" w:pos="8504"/>
      </w:tabs>
    </w:pPr>
    <w:rPr>
      <w:lang w:val="x-none"/>
    </w:rPr>
  </w:style>
  <w:style w:type="character" w:customStyle="1" w:styleId="PiedepginaCar">
    <w:name w:val="Pie de página Car"/>
    <w:link w:val="Piedepgina"/>
    <w:uiPriority w:val="99"/>
    <w:rsid w:val="005D331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13518"/>
    <w:rPr>
      <w:rFonts w:ascii="Tahoma" w:hAnsi="Tahoma" w:cs="Tahoma"/>
      <w:sz w:val="16"/>
      <w:szCs w:val="16"/>
    </w:rPr>
  </w:style>
  <w:style w:type="character" w:customStyle="1" w:styleId="TextodegloboCar">
    <w:name w:val="Texto de globo Car"/>
    <w:link w:val="Textodeglobo"/>
    <w:uiPriority w:val="99"/>
    <w:semiHidden/>
    <w:rsid w:val="00513518"/>
    <w:rPr>
      <w:rFonts w:ascii="Tahoma" w:eastAsia="Times New Roman" w:hAnsi="Tahoma" w:cs="Tahoma"/>
      <w:sz w:val="16"/>
      <w:szCs w:val="16"/>
      <w:lang w:eastAsia="es-ES"/>
    </w:rPr>
  </w:style>
  <w:style w:type="paragraph" w:styleId="Textonotapie">
    <w:name w:val="footnote text"/>
    <w:basedOn w:val="Normal"/>
    <w:link w:val="TextonotapieCar"/>
    <w:unhideWhenUsed/>
    <w:rsid w:val="00F97520"/>
    <w:rPr>
      <w:sz w:val="20"/>
      <w:szCs w:val="20"/>
    </w:rPr>
  </w:style>
  <w:style w:type="character" w:customStyle="1" w:styleId="TextonotapieCar">
    <w:name w:val="Texto nota pie Car"/>
    <w:link w:val="Textonotapie"/>
    <w:rsid w:val="00F97520"/>
    <w:rPr>
      <w:rFonts w:ascii="Times New Roman" w:eastAsia="Times New Roman" w:hAnsi="Times New Roman"/>
      <w:lang w:eastAsia="es-ES"/>
    </w:rPr>
  </w:style>
  <w:style w:type="character" w:styleId="Refdenotaalpie">
    <w:name w:val="footnote reference"/>
    <w:semiHidden/>
    <w:unhideWhenUsed/>
    <w:rsid w:val="00F97520"/>
    <w:rPr>
      <w:vertAlign w:val="superscript"/>
    </w:rPr>
  </w:style>
  <w:style w:type="character" w:styleId="Hipervnculo">
    <w:name w:val="Hyperlink"/>
    <w:uiPriority w:val="99"/>
    <w:unhideWhenUsed/>
    <w:rsid w:val="00B36C7D"/>
    <w:rPr>
      <w:color w:val="0000FF"/>
      <w:u w:val="single"/>
    </w:rPr>
  </w:style>
  <w:style w:type="paragraph" w:styleId="Textoindependiente">
    <w:name w:val="Body Text"/>
    <w:basedOn w:val="Normal"/>
    <w:link w:val="TextoindependienteCar"/>
    <w:rsid w:val="00040DD2"/>
    <w:pPr>
      <w:jc w:val="both"/>
    </w:pPr>
    <w:rPr>
      <w:sz w:val="28"/>
      <w:szCs w:val="20"/>
      <w:lang w:val="es-ES"/>
    </w:rPr>
  </w:style>
  <w:style w:type="character" w:customStyle="1" w:styleId="TextoindependienteCar">
    <w:name w:val="Texto independiente Car"/>
    <w:link w:val="Textoindependiente"/>
    <w:rsid w:val="00040DD2"/>
    <w:rPr>
      <w:rFonts w:ascii="Times New Roman" w:eastAsia="Times New Roman" w:hAnsi="Times New Roman"/>
      <w:sz w:val="28"/>
      <w:lang w:val="es-ES" w:eastAsia="es-ES"/>
    </w:rPr>
  </w:style>
  <w:style w:type="paragraph" w:customStyle="1" w:styleId="Cuadrculamedia1-nfasis21">
    <w:name w:val="Cuadrícula media 1 - Énfasis 21"/>
    <w:basedOn w:val="Normal"/>
    <w:uiPriority w:val="34"/>
    <w:qFormat/>
    <w:rsid w:val="00E866C6"/>
    <w:pPr>
      <w:ind w:left="708"/>
    </w:pPr>
  </w:style>
  <w:style w:type="paragraph" w:styleId="NormalWeb">
    <w:name w:val="Normal (Web)"/>
    <w:basedOn w:val="Normal"/>
    <w:uiPriority w:val="99"/>
    <w:unhideWhenUsed/>
    <w:rsid w:val="00155F51"/>
    <w:pPr>
      <w:spacing w:before="100" w:beforeAutospacing="1" w:after="100" w:afterAutospacing="1"/>
    </w:pPr>
    <w:rPr>
      <w:lang w:eastAsia="es-CO"/>
    </w:rPr>
  </w:style>
  <w:style w:type="paragraph" w:customStyle="1" w:styleId="Estilo">
    <w:name w:val="Estilo"/>
    <w:rsid w:val="00DD09D7"/>
    <w:pPr>
      <w:widowControl w:val="0"/>
      <w:autoSpaceDE w:val="0"/>
      <w:autoSpaceDN w:val="0"/>
      <w:adjustRightInd w:val="0"/>
    </w:pPr>
    <w:rPr>
      <w:rFonts w:ascii="Courier New" w:eastAsia="Times New Roman" w:hAnsi="Courier New" w:cs="Courier New"/>
      <w:sz w:val="24"/>
      <w:szCs w:val="24"/>
    </w:rPr>
  </w:style>
  <w:style w:type="paragraph" w:styleId="Sangradetextonormal">
    <w:name w:val="Body Text Indent"/>
    <w:basedOn w:val="Normal"/>
    <w:link w:val="SangradetextonormalCar"/>
    <w:uiPriority w:val="99"/>
    <w:semiHidden/>
    <w:unhideWhenUsed/>
    <w:rsid w:val="00EF1B77"/>
    <w:pPr>
      <w:spacing w:after="120"/>
      <w:ind w:left="283"/>
    </w:pPr>
  </w:style>
  <w:style w:type="character" w:customStyle="1" w:styleId="SangradetextonormalCar">
    <w:name w:val="Sangría de texto normal Car"/>
    <w:link w:val="Sangradetextonormal"/>
    <w:uiPriority w:val="99"/>
    <w:semiHidden/>
    <w:rsid w:val="00EF1B77"/>
    <w:rPr>
      <w:rFonts w:ascii="Times New Roman" w:eastAsia="Times New Roman" w:hAnsi="Times New Roman"/>
      <w:sz w:val="24"/>
      <w:szCs w:val="24"/>
      <w:lang w:eastAsia="es-ES"/>
    </w:rPr>
  </w:style>
  <w:style w:type="paragraph" w:customStyle="1" w:styleId="Textopredeterminado">
    <w:name w:val="Texto predeterminado"/>
    <w:basedOn w:val="Normal"/>
    <w:rsid w:val="001237F1"/>
    <w:pPr>
      <w:overflowPunct w:val="0"/>
      <w:autoSpaceDE w:val="0"/>
      <w:autoSpaceDN w:val="0"/>
      <w:adjustRightInd w:val="0"/>
    </w:pPr>
    <w:rPr>
      <w:rFonts w:ascii="Arial" w:hAnsi="Arial"/>
      <w:szCs w:val="20"/>
      <w:lang w:val="es-ES_tradnl"/>
    </w:rPr>
  </w:style>
  <w:style w:type="character" w:customStyle="1" w:styleId="Tablaconcuadrcula6concolores1">
    <w:name w:val="Tabla con cuadrícula 6 con colores1"/>
    <w:uiPriority w:val="19"/>
    <w:qFormat/>
    <w:rsid w:val="00FD288A"/>
    <w:rPr>
      <w:i/>
      <w:iCs/>
      <w:color w:val="808080"/>
    </w:rPr>
  </w:style>
  <w:style w:type="paragraph" w:styleId="Textoindependiente2">
    <w:name w:val="Body Text 2"/>
    <w:basedOn w:val="Normal"/>
    <w:link w:val="Textoindependiente2Car"/>
    <w:uiPriority w:val="99"/>
    <w:semiHidden/>
    <w:unhideWhenUsed/>
    <w:rsid w:val="004C60E8"/>
    <w:pPr>
      <w:spacing w:after="120" w:line="480" w:lineRule="auto"/>
    </w:pPr>
  </w:style>
  <w:style w:type="character" w:customStyle="1" w:styleId="Textoindependiente2Car">
    <w:name w:val="Texto independiente 2 Car"/>
    <w:link w:val="Textoindependiente2"/>
    <w:uiPriority w:val="99"/>
    <w:semiHidden/>
    <w:rsid w:val="004C60E8"/>
    <w:rPr>
      <w:rFonts w:ascii="Times New Roman" w:eastAsia="Times New Roman" w:hAnsi="Times New Roman"/>
      <w:sz w:val="24"/>
      <w:szCs w:val="24"/>
      <w:lang w:eastAsia="es-ES"/>
    </w:rPr>
  </w:style>
  <w:style w:type="character" w:styleId="Refdecomentario">
    <w:name w:val="annotation reference"/>
    <w:uiPriority w:val="99"/>
    <w:semiHidden/>
    <w:unhideWhenUsed/>
    <w:rsid w:val="002C7382"/>
    <w:rPr>
      <w:sz w:val="16"/>
      <w:szCs w:val="16"/>
    </w:rPr>
  </w:style>
  <w:style w:type="paragraph" w:styleId="Textocomentario">
    <w:name w:val="annotation text"/>
    <w:basedOn w:val="Normal"/>
    <w:link w:val="TextocomentarioCar"/>
    <w:uiPriority w:val="99"/>
    <w:unhideWhenUsed/>
    <w:rsid w:val="002C7382"/>
    <w:rPr>
      <w:sz w:val="20"/>
      <w:szCs w:val="20"/>
    </w:rPr>
  </w:style>
  <w:style w:type="character" w:customStyle="1" w:styleId="TextocomentarioCar">
    <w:name w:val="Texto comentario Car"/>
    <w:link w:val="Textocomentario"/>
    <w:uiPriority w:val="99"/>
    <w:rsid w:val="002C7382"/>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2C7382"/>
    <w:rPr>
      <w:b/>
      <w:bCs/>
    </w:rPr>
  </w:style>
  <w:style w:type="character" w:customStyle="1" w:styleId="AsuntodelcomentarioCar">
    <w:name w:val="Asunto del comentario Car"/>
    <w:link w:val="Asuntodelcomentario"/>
    <w:uiPriority w:val="99"/>
    <w:semiHidden/>
    <w:rsid w:val="002C7382"/>
    <w:rPr>
      <w:rFonts w:ascii="Times New Roman" w:eastAsia="Times New Roman" w:hAnsi="Times New Roman"/>
      <w:b/>
      <w:bCs/>
      <w:lang w:eastAsia="es-ES"/>
    </w:rPr>
  </w:style>
  <w:style w:type="character" w:styleId="Textoennegrita">
    <w:name w:val="Strong"/>
    <w:uiPriority w:val="22"/>
    <w:qFormat/>
    <w:rsid w:val="009B0C8E"/>
    <w:rPr>
      <w:b/>
      <w:bCs/>
    </w:rPr>
  </w:style>
  <w:style w:type="character" w:styleId="nfasis">
    <w:name w:val="Emphasis"/>
    <w:uiPriority w:val="20"/>
    <w:qFormat/>
    <w:rsid w:val="009B0C8E"/>
    <w:rPr>
      <w:i/>
      <w:iCs/>
    </w:rPr>
  </w:style>
  <w:style w:type="paragraph" w:styleId="Sinespaciado">
    <w:name w:val="No Spacing"/>
    <w:uiPriority w:val="1"/>
    <w:qFormat/>
    <w:rsid w:val="00FE44F1"/>
    <w:rPr>
      <w:sz w:val="22"/>
      <w:szCs w:val="22"/>
      <w:lang w:eastAsia="en-US"/>
    </w:rPr>
  </w:style>
  <w:style w:type="paragraph" w:customStyle="1" w:styleId="pf0">
    <w:name w:val="pf0"/>
    <w:basedOn w:val="Normal"/>
    <w:rsid w:val="00AE41F4"/>
    <w:pPr>
      <w:spacing w:before="100" w:beforeAutospacing="1" w:after="100" w:afterAutospacing="1"/>
    </w:pPr>
    <w:rPr>
      <w:lang w:eastAsia="es-CO"/>
    </w:rPr>
  </w:style>
  <w:style w:type="character" w:customStyle="1" w:styleId="cf01">
    <w:name w:val="cf01"/>
    <w:rsid w:val="00AE41F4"/>
    <w:rPr>
      <w:rFonts w:ascii="Segoe UI" w:hAnsi="Segoe UI" w:cs="Segoe UI" w:hint="default"/>
      <w:sz w:val="18"/>
      <w:szCs w:val="18"/>
    </w:rPr>
  </w:style>
  <w:style w:type="character" w:customStyle="1" w:styleId="normaltextrun">
    <w:name w:val="normaltextrun"/>
    <w:basedOn w:val="Fuentedeprrafopredeter"/>
    <w:rsid w:val="000D1349"/>
  </w:style>
  <w:style w:type="character" w:customStyle="1" w:styleId="eop">
    <w:name w:val="eop"/>
    <w:basedOn w:val="Fuentedeprrafopredeter"/>
    <w:rsid w:val="000D1349"/>
  </w:style>
  <w:style w:type="paragraph" w:styleId="Revisin">
    <w:name w:val="Revision"/>
    <w:hidden/>
    <w:uiPriority w:val="71"/>
    <w:semiHidden/>
    <w:rsid w:val="00470D28"/>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721948">
      <w:bodyDiv w:val="1"/>
      <w:marLeft w:val="0"/>
      <w:marRight w:val="0"/>
      <w:marTop w:val="0"/>
      <w:marBottom w:val="0"/>
      <w:divBdr>
        <w:top w:val="none" w:sz="0" w:space="0" w:color="auto"/>
        <w:left w:val="none" w:sz="0" w:space="0" w:color="auto"/>
        <w:bottom w:val="none" w:sz="0" w:space="0" w:color="auto"/>
        <w:right w:val="none" w:sz="0" w:space="0" w:color="auto"/>
      </w:divBdr>
      <w:divsChild>
        <w:div w:id="346952399">
          <w:marLeft w:val="0"/>
          <w:marRight w:val="0"/>
          <w:marTop w:val="0"/>
          <w:marBottom w:val="0"/>
          <w:divBdr>
            <w:top w:val="none" w:sz="0" w:space="0" w:color="auto"/>
            <w:left w:val="none" w:sz="0" w:space="0" w:color="auto"/>
            <w:bottom w:val="none" w:sz="0" w:space="0" w:color="auto"/>
            <w:right w:val="none" w:sz="0" w:space="0" w:color="auto"/>
          </w:divBdr>
          <w:divsChild>
            <w:div w:id="15735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4744">
      <w:bodyDiv w:val="1"/>
      <w:marLeft w:val="0"/>
      <w:marRight w:val="0"/>
      <w:marTop w:val="0"/>
      <w:marBottom w:val="0"/>
      <w:divBdr>
        <w:top w:val="none" w:sz="0" w:space="0" w:color="auto"/>
        <w:left w:val="none" w:sz="0" w:space="0" w:color="auto"/>
        <w:bottom w:val="none" w:sz="0" w:space="0" w:color="auto"/>
        <w:right w:val="none" w:sz="0" w:space="0" w:color="auto"/>
      </w:divBdr>
      <w:divsChild>
        <w:div w:id="843907179">
          <w:marLeft w:val="0"/>
          <w:marRight w:val="0"/>
          <w:marTop w:val="0"/>
          <w:marBottom w:val="0"/>
          <w:divBdr>
            <w:top w:val="none" w:sz="0" w:space="0" w:color="auto"/>
            <w:left w:val="none" w:sz="0" w:space="0" w:color="auto"/>
            <w:bottom w:val="none" w:sz="0" w:space="0" w:color="auto"/>
            <w:right w:val="none" w:sz="0" w:space="0" w:color="auto"/>
          </w:divBdr>
          <w:divsChild>
            <w:div w:id="9388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7549">
      <w:bodyDiv w:val="1"/>
      <w:marLeft w:val="0"/>
      <w:marRight w:val="0"/>
      <w:marTop w:val="0"/>
      <w:marBottom w:val="0"/>
      <w:divBdr>
        <w:top w:val="none" w:sz="0" w:space="0" w:color="auto"/>
        <w:left w:val="none" w:sz="0" w:space="0" w:color="auto"/>
        <w:bottom w:val="none" w:sz="0" w:space="0" w:color="auto"/>
        <w:right w:val="none" w:sz="0" w:space="0" w:color="auto"/>
      </w:divBdr>
    </w:div>
    <w:div w:id="819082951">
      <w:bodyDiv w:val="1"/>
      <w:marLeft w:val="0"/>
      <w:marRight w:val="0"/>
      <w:marTop w:val="0"/>
      <w:marBottom w:val="0"/>
      <w:divBdr>
        <w:top w:val="none" w:sz="0" w:space="0" w:color="auto"/>
        <w:left w:val="none" w:sz="0" w:space="0" w:color="auto"/>
        <w:bottom w:val="none" w:sz="0" w:space="0" w:color="auto"/>
        <w:right w:val="none" w:sz="0" w:space="0" w:color="auto"/>
      </w:divBdr>
    </w:div>
    <w:div w:id="1156074621">
      <w:bodyDiv w:val="1"/>
      <w:marLeft w:val="0"/>
      <w:marRight w:val="0"/>
      <w:marTop w:val="0"/>
      <w:marBottom w:val="0"/>
      <w:divBdr>
        <w:top w:val="none" w:sz="0" w:space="0" w:color="auto"/>
        <w:left w:val="none" w:sz="0" w:space="0" w:color="auto"/>
        <w:bottom w:val="none" w:sz="0" w:space="0" w:color="auto"/>
        <w:right w:val="none" w:sz="0" w:space="0" w:color="auto"/>
      </w:divBdr>
    </w:div>
    <w:div w:id="1304770825">
      <w:bodyDiv w:val="1"/>
      <w:marLeft w:val="0"/>
      <w:marRight w:val="0"/>
      <w:marTop w:val="0"/>
      <w:marBottom w:val="0"/>
      <w:divBdr>
        <w:top w:val="none" w:sz="0" w:space="0" w:color="auto"/>
        <w:left w:val="none" w:sz="0" w:space="0" w:color="auto"/>
        <w:bottom w:val="none" w:sz="0" w:space="0" w:color="auto"/>
        <w:right w:val="none" w:sz="0" w:space="0" w:color="auto"/>
      </w:divBdr>
    </w:div>
    <w:div w:id="1357467713">
      <w:bodyDiv w:val="1"/>
      <w:marLeft w:val="0"/>
      <w:marRight w:val="0"/>
      <w:marTop w:val="0"/>
      <w:marBottom w:val="0"/>
      <w:divBdr>
        <w:top w:val="none" w:sz="0" w:space="0" w:color="auto"/>
        <w:left w:val="none" w:sz="0" w:space="0" w:color="auto"/>
        <w:bottom w:val="none" w:sz="0" w:space="0" w:color="auto"/>
        <w:right w:val="none" w:sz="0" w:space="0" w:color="auto"/>
      </w:divBdr>
    </w:div>
    <w:div w:id="1370299075">
      <w:bodyDiv w:val="1"/>
      <w:marLeft w:val="0"/>
      <w:marRight w:val="0"/>
      <w:marTop w:val="0"/>
      <w:marBottom w:val="0"/>
      <w:divBdr>
        <w:top w:val="none" w:sz="0" w:space="0" w:color="auto"/>
        <w:left w:val="none" w:sz="0" w:space="0" w:color="auto"/>
        <w:bottom w:val="none" w:sz="0" w:space="0" w:color="auto"/>
        <w:right w:val="none" w:sz="0" w:space="0" w:color="auto"/>
      </w:divBdr>
    </w:div>
    <w:div w:id="1399594317">
      <w:bodyDiv w:val="1"/>
      <w:marLeft w:val="0"/>
      <w:marRight w:val="0"/>
      <w:marTop w:val="0"/>
      <w:marBottom w:val="0"/>
      <w:divBdr>
        <w:top w:val="none" w:sz="0" w:space="0" w:color="auto"/>
        <w:left w:val="none" w:sz="0" w:space="0" w:color="auto"/>
        <w:bottom w:val="none" w:sz="0" w:space="0" w:color="auto"/>
        <w:right w:val="none" w:sz="0" w:space="0" w:color="auto"/>
      </w:divBdr>
    </w:div>
    <w:div w:id="1582521787">
      <w:bodyDiv w:val="1"/>
      <w:marLeft w:val="0"/>
      <w:marRight w:val="0"/>
      <w:marTop w:val="0"/>
      <w:marBottom w:val="0"/>
      <w:divBdr>
        <w:top w:val="none" w:sz="0" w:space="0" w:color="auto"/>
        <w:left w:val="none" w:sz="0" w:space="0" w:color="auto"/>
        <w:bottom w:val="none" w:sz="0" w:space="0" w:color="auto"/>
        <w:right w:val="none" w:sz="0" w:space="0" w:color="auto"/>
      </w:divBdr>
      <w:divsChild>
        <w:div w:id="991760801">
          <w:marLeft w:val="0"/>
          <w:marRight w:val="0"/>
          <w:marTop w:val="0"/>
          <w:marBottom w:val="0"/>
          <w:divBdr>
            <w:top w:val="none" w:sz="0" w:space="0" w:color="auto"/>
            <w:left w:val="none" w:sz="0" w:space="0" w:color="auto"/>
            <w:bottom w:val="none" w:sz="0" w:space="0" w:color="auto"/>
            <w:right w:val="none" w:sz="0" w:space="0" w:color="auto"/>
          </w:divBdr>
          <w:divsChild>
            <w:div w:id="1690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2578">
      <w:bodyDiv w:val="1"/>
      <w:marLeft w:val="0"/>
      <w:marRight w:val="0"/>
      <w:marTop w:val="0"/>
      <w:marBottom w:val="0"/>
      <w:divBdr>
        <w:top w:val="none" w:sz="0" w:space="0" w:color="auto"/>
        <w:left w:val="none" w:sz="0" w:space="0" w:color="auto"/>
        <w:bottom w:val="none" w:sz="0" w:space="0" w:color="auto"/>
        <w:right w:val="none" w:sz="0" w:space="0" w:color="auto"/>
      </w:divBdr>
    </w:div>
    <w:div w:id="1593662117">
      <w:bodyDiv w:val="1"/>
      <w:marLeft w:val="0"/>
      <w:marRight w:val="0"/>
      <w:marTop w:val="0"/>
      <w:marBottom w:val="0"/>
      <w:divBdr>
        <w:top w:val="none" w:sz="0" w:space="0" w:color="auto"/>
        <w:left w:val="none" w:sz="0" w:space="0" w:color="auto"/>
        <w:bottom w:val="none" w:sz="0" w:space="0" w:color="auto"/>
        <w:right w:val="none" w:sz="0" w:space="0" w:color="auto"/>
      </w:divBdr>
    </w:div>
    <w:div w:id="1809665119">
      <w:bodyDiv w:val="1"/>
      <w:marLeft w:val="0"/>
      <w:marRight w:val="0"/>
      <w:marTop w:val="0"/>
      <w:marBottom w:val="0"/>
      <w:divBdr>
        <w:top w:val="none" w:sz="0" w:space="0" w:color="auto"/>
        <w:left w:val="none" w:sz="0" w:space="0" w:color="auto"/>
        <w:bottom w:val="none" w:sz="0" w:space="0" w:color="auto"/>
        <w:right w:val="none" w:sz="0" w:space="0" w:color="auto"/>
      </w:divBdr>
    </w:div>
    <w:div w:id="1952738566">
      <w:bodyDiv w:val="1"/>
      <w:marLeft w:val="0"/>
      <w:marRight w:val="0"/>
      <w:marTop w:val="0"/>
      <w:marBottom w:val="0"/>
      <w:divBdr>
        <w:top w:val="none" w:sz="0" w:space="0" w:color="auto"/>
        <w:left w:val="none" w:sz="0" w:space="0" w:color="auto"/>
        <w:bottom w:val="none" w:sz="0" w:space="0" w:color="auto"/>
        <w:right w:val="none" w:sz="0" w:space="0" w:color="auto"/>
      </w:divBdr>
    </w:div>
    <w:div w:id="2077435904">
      <w:bodyDiv w:val="1"/>
      <w:marLeft w:val="0"/>
      <w:marRight w:val="0"/>
      <w:marTop w:val="0"/>
      <w:marBottom w:val="0"/>
      <w:divBdr>
        <w:top w:val="none" w:sz="0" w:space="0" w:color="auto"/>
        <w:left w:val="none" w:sz="0" w:space="0" w:color="auto"/>
        <w:bottom w:val="none" w:sz="0" w:space="0" w:color="auto"/>
        <w:right w:val="none" w:sz="0" w:space="0" w:color="auto"/>
      </w:divBdr>
      <w:divsChild>
        <w:div w:id="283316775">
          <w:marLeft w:val="0"/>
          <w:marRight w:val="0"/>
          <w:marTop w:val="0"/>
          <w:marBottom w:val="0"/>
          <w:divBdr>
            <w:top w:val="none" w:sz="0" w:space="0" w:color="auto"/>
            <w:left w:val="none" w:sz="0" w:space="0" w:color="auto"/>
            <w:bottom w:val="none" w:sz="0" w:space="0" w:color="auto"/>
            <w:right w:val="none" w:sz="0" w:space="0" w:color="auto"/>
          </w:divBdr>
          <w:divsChild>
            <w:div w:id="1259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47883">
      <w:bodyDiv w:val="1"/>
      <w:marLeft w:val="0"/>
      <w:marRight w:val="0"/>
      <w:marTop w:val="0"/>
      <w:marBottom w:val="0"/>
      <w:divBdr>
        <w:top w:val="none" w:sz="0" w:space="0" w:color="auto"/>
        <w:left w:val="none" w:sz="0" w:space="0" w:color="auto"/>
        <w:bottom w:val="none" w:sz="0" w:space="0" w:color="auto"/>
        <w:right w:val="none" w:sz="0" w:space="0" w:color="auto"/>
      </w:divBdr>
      <w:divsChild>
        <w:div w:id="807166743">
          <w:marLeft w:val="0"/>
          <w:marRight w:val="0"/>
          <w:marTop w:val="0"/>
          <w:marBottom w:val="0"/>
          <w:divBdr>
            <w:top w:val="none" w:sz="0" w:space="0" w:color="auto"/>
            <w:left w:val="none" w:sz="0" w:space="0" w:color="auto"/>
            <w:bottom w:val="none" w:sz="0" w:space="0" w:color="auto"/>
            <w:right w:val="none" w:sz="0" w:space="0" w:color="auto"/>
          </w:divBdr>
          <w:divsChild>
            <w:div w:id="17763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procuraduria.gov.co"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procuraduria.gov.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0eafbc1-667d-4d70-8749-88ce4ded5078" xsi:nil="true"/>
    <lcf76f155ced4ddcb4097134ff3c332f xmlns="4d33d6c4-5573-4f93-b0f3-031d8e22a66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166ACAFEE1794439D9577C7FA5B83A3" ma:contentTypeVersion="17" ma:contentTypeDescription="Crear nuevo documento." ma:contentTypeScope="" ma:versionID="12ddc4a36729a36be001b857bb48ca20">
  <xsd:schema xmlns:xsd="http://www.w3.org/2001/XMLSchema" xmlns:xs="http://www.w3.org/2001/XMLSchema" xmlns:p="http://schemas.microsoft.com/office/2006/metadata/properties" xmlns:ns2="4d33d6c4-5573-4f93-b0f3-031d8e22a66c" xmlns:ns3="b0eafbc1-667d-4d70-8749-88ce4ded5078" targetNamespace="http://schemas.microsoft.com/office/2006/metadata/properties" ma:root="true" ma:fieldsID="03cfd21c93afdc391e4005bcf37c4414" ns2:_="" ns3:_="">
    <xsd:import namespace="4d33d6c4-5573-4f93-b0f3-031d8e22a66c"/>
    <xsd:import namespace="b0eafbc1-667d-4d70-8749-88ce4ded5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3d6c4-5573-4f93-b0f3-031d8e22a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de6b406-d09f-48ec-a0ce-cf7e48772f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eafbc1-667d-4d70-8749-88ce4ded507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52456dc-27cb-42ec-95d7-e9c73a454fb8}" ma:internalName="TaxCatchAll" ma:showField="CatchAllData" ma:web="b0eafbc1-667d-4d70-8749-88ce4ded5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60EA6-07D4-46D7-9F58-CBAE104F9315}">
  <ds:schemaRefs>
    <ds:schemaRef ds:uri="http://schemas.microsoft.com/sharepoint/v3/contenttype/forms"/>
  </ds:schemaRefs>
</ds:datastoreItem>
</file>

<file path=customXml/itemProps2.xml><?xml version="1.0" encoding="utf-8"?>
<ds:datastoreItem xmlns:ds="http://schemas.openxmlformats.org/officeDocument/2006/customXml" ds:itemID="{701F1C83-832A-43A2-9A4B-12F4A4807621}">
  <ds:schemaRefs>
    <ds:schemaRef ds:uri="http://schemas.microsoft.com/office/2006/metadata/properties"/>
    <ds:schemaRef ds:uri="http://schemas.microsoft.com/office/infopath/2007/PartnerControls"/>
    <ds:schemaRef ds:uri="7ee7fac4-48a4-4de9-a5e9-b3651686adb4"/>
    <ds:schemaRef ds:uri="a7a85827-2c58-47cb-875f-13dec21ef305"/>
    <ds:schemaRef ds:uri="b0eafbc1-667d-4d70-8749-88ce4ded5078"/>
    <ds:schemaRef ds:uri="4d33d6c4-5573-4f93-b0f3-031d8e22a66c"/>
  </ds:schemaRefs>
</ds:datastoreItem>
</file>

<file path=customXml/itemProps3.xml><?xml version="1.0" encoding="utf-8"?>
<ds:datastoreItem xmlns:ds="http://schemas.openxmlformats.org/officeDocument/2006/customXml" ds:itemID="{A172FF17-4CFE-49EF-9CE5-36F90EACE9E6}">
  <ds:schemaRefs>
    <ds:schemaRef ds:uri="http://schemas.openxmlformats.org/officeDocument/2006/bibliography"/>
  </ds:schemaRefs>
</ds:datastoreItem>
</file>

<file path=customXml/itemProps4.xml><?xml version="1.0" encoding="utf-8"?>
<ds:datastoreItem xmlns:ds="http://schemas.openxmlformats.org/officeDocument/2006/customXml" ds:itemID="{C7479640-BF7E-40FF-B160-22D7ADD9BF09}"/>
</file>

<file path=docProps/app.xml><?xml version="1.0" encoding="utf-8"?>
<Properties xmlns="http://schemas.openxmlformats.org/officeDocument/2006/extended-properties" xmlns:vt="http://schemas.openxmlformats.org/officeDocument/2006/docPropsVTypes">
  <Template>Normal</Template>
  <TotalTime>10</TotalTime>
  <Pages>7</Pages>
  <Words>1641</Words>
  <Characters>9028</Characters>
  <Application>Microsoft Office Word</Application>
  <DocSecurity>0</DocSecurity>
  <Lines>75</Lines>
  <Paragraphs>21</Paragraphs>
  <ScaleCrop>false</ScaleCrop>
  <Company>Hewlett-Packard Company</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Lina Andrea Cordon Palencia</cp:lastModifiedBy>
  <cp:revision>26</cp:revision>
  <cp:lastPrinted>2018-12-12T00:34:00Z</cp:lastPrinted>
  <dcterms:created xsi:type="dcterms:W3CDTF">2022-12-21T16:03:00Z</dcterms:created>
  <dcterms:modified xsi:type="dcterms:W3CDTF">2024-05-30T00:35:00Z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0x0101007166ACAFEE1794439D9577C7FA5B83A3</vt:lpwstr>
  </property>
  <property fmtid="{D5CDD505-2E9C-101B-9397-08002B2CF9AE}" pid="3" name="MediaServiceImageTags">
    <vt:lpwstr/>
  </property>
</Properties>
</file>